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spacing w:before="0" w:line="240" w:lineRule="auto"/>
        <w:rPr>
          <w:rFonts w:ascii="Georgia" w:cs="Georgia" w:hAnsi="Georgia" w:eastAsia="Georgia"/>
          <w:sz w:val="20"/>
          <w:szCs w:val="20"/>
          <w:shd w:val="clear" w:color="auto" w:fill="ffffff"/>
        </w:rPr>
      </w:pPr>
      <w:r>
        <w:rPr>
          <w:rFonts w:ascii="Georgia" w:hAnsi="Georgia"/>
          <w:sz w:val="20"/>
          <w:szCs w:val="20"/>
          <w:shd w:val="clear" w:color="auto" w:fill="ffffff"/>
          <w:rtl w:val="0"/>
          <w:lang w:val="de-DE"/>
        </w:rPr>
        <w:t>Finanzamt Schrobenhausen mit der Au</w:t>
      </w:r>
      <w:r>
        <w:rPr>
          <w:rFonts w:ascii="Georgia" w:hAnsi="Georgia" w:hint="default"/>
          <w:sz w:val="20"/>
          <w:szCs w:val="20"/>
          <w:shd w:val="clear" w:color="auto" w:fill="ffffff"/>
          <w:rtl w:val="0"/>
          <w:lang w:val="de-DE"/>
        </w:rPr>
        <w:t>ß</w:t>
      </w:r>
      <w:r>
        <w:rPr>
          <w:rFonts w:ascii="Georgia" w:hAnsi="Georgia"/>
          <w:sz w:val="20"/>
          <w:szCs w:val="20"/>
          <w:shd w:val="clear" w:color="auto" w:fill="ffffff"/>
          <w:rtl w:val="0"/>
          <w:lang w:val="de-DE"/>
        </w:rPr>
        <w:t>enstelle Neuburg</w:t>
      </w:r>
    </w:p>
    <w:p>
      <w:pPr>
        <w:pStyle w:val="Standard"/>
        <w:spacing w:before="0" w:line="240" w:lineRule="auto"/>
        <w:rPr>
          <w:rFonts w:ascii="Georgia" w:cs="Georgia" w:hAnsi="Georgia" w:eastAsia="Georgia"/>
          <w:sz w:val="20"/>
          <w:szCs w:val="20"/>
          <w:shd w:val="clear" w:color="auto" w:fill="ffffff"/>
        </w:rPr>
      </w:pPr>
      <w:r>
        <w:rPr>
          <w:rFonts w:ascii="Georgia" w:hAnsi="Georgia"/>
          <w:sz w:val="20"/>
          <w:szCs w:val="20"/>
          <w:shd w:val="clear" w:color="auto" w:fill="ffffff"/>
          <w:rtl w:val="0"/>
          <w:lang w:val="de-DE"/>
        </w:rPr>
        <w:t>Rot-Kreuz-Str. 2</w:t>
      </w:r>
    </w:p>
    <w:p>
      <w:pPr>
        <w:pStyle w:val="Standard"/>
        <w:spacing w:before="0" w:line="240" w:lineRule="auto"/>
        <w:rPr>
          <w:rFonts w:ascii="Georgia" w:cs="Georgia" w:hAnsi="Georgia" w:eastAsia="Georgia"/>
          <w:sz w:val="20"/>
          <w:szCs w:val="20"/>
          <w:shd w:val="clear" w:color="auto" w:fill="ffffff"/>
        </w:rPr>
      </w:pPr>
    </w:p>
    <w:p>
      <w:pPr>
        <w:pStyle w:val="Standard"/>
        <w:spacing w:before="0" w:line="240" w:lineRule="auto"/>
        <w:rPr>
          <w:rFonts w:ascii="Georgia" w:cs="Georgia" w:hAnsi="Georgia" w:eastAsia="Georgia"/>
          <w:sz w:val="20"/>
          <w:szCs w:val="20"/>
          <w:shd w:val="clear" w:color="auto" w:fill="ffffff"/>
        </w:rPr>
      </w:pPr>
      <w:r>
        <w:rPr>
          <w:rFonts w:ascii="Georgia" w:hAnsi="Georgia"/>
          <w:sz w:val="20"/>
          <w:szCs w:val="20"/>
          <w:shd w:val="clear" w:color="auto" w:fill="ffffff"/>
          <w:rtl w:val="0"/>
          <w:lang w:val="de-DE"/>
        </w:rPr>
        <w:t>86529 Schrobenhausen</w:t>
      </w:r>
    </w:p>
    <w:p>
      <w:pPr>
        <w:pStyle w:val="Standard"/>
        <w:spacing w:before="0" w:after="200" w:line="312" w:lineRule="auto"/>
        <w:rPr>
          <w:rFonts w:ascii="Avenir Next Regular" w:cs="Avenir Next Regular" w:hAnsi="Avenir Next Regular" w:eastAsia="Avenir Next Regular"/>
          <w:sz w:val="20"/>
          <w:szCs w:val="20"/>
          <w:shd w:val="clear" w:color="auto" w:fill="ffffff"/>
        </w:rPr>
      </w:pPr>
    </w:p>
    <w:p>
      <w:pPr>
        <w:pStyle w:val="Standard"/>
        <w:spacing w:before="0" w:after="200" w:line="312" w:lineRule="auto"/>
        <w:rPr>
          <w:rFonts w:ascii="Avenir Next Regular" w:cs="Avenir Next Regular" w:hAnsi="Avenir Next Regular" w:eastAsia="Avenir Next Regular"/>
          <w:sz w:val="20"/>
          <w:szCs w:val="20"/>
          <w:shd w:val="clear" w:color="auto" w:fill="ffffff"/>
        </w:rPr>
      </w:pPr>
      <w:r>
        <w:rPr>
          <w:rFonts w:ascii="Avenir Next Regular" w:hAnsi="Avenir Next Regular"/>
          <w:sz w:val="20"/>
          <w:szCs w:val="20"/>
          <w:shd w:val="clear" w:color="auto" w:fill="ffffff"/>
          <w:rtl w:val="0"/>
          <w:lang w:val="de-DE"/>
        </w:rPr>
        <w:t>Steuer ID:</w:t>
      </w:r>
    </w:p>
    <w:p>
      <w:pPr>
        <w:pStyle w:val="Standard"/>
        <w:spacing w:before="0" w:after="200" w:line="312" w:lineRule="auto"/>
        <w:rPr>
          <w:rFonts w:ascii="Avenir Next Regular" w:cs="Avenir Next Regular" w:hAnsi="Avenir Next Regular" w:eastAsia="Avenir Next Regular"/>
          <w:sz w:val="20"/>
          <w:szCs w:val="20"/>
        </w:rPr>
      </w:pPr>
      <w:r>
        <w:rPr>
          <w:rFonts w:ascii="Avenir Next Regular" w:hAnsi="Avenir Next Regular"/>
          <w:sz w:val="20"/>
          <w:szCs w:val="20"/>
          <w:rtl w:val="0"/>
          <w:lang w:val="de-DE"/>
        </w:rPr>
        <w:t>Sehr geehrte Bedienstete und Bediensteter,</w:t>
      </w:r>
      <w:r>
        <w:rPr>
          <w:rFonts w:ascii="Avenir Next Regular" w:cs="Avenir Next Regular" w:hAnsi="Avenir Next Regular" w:eastAsia="Avenir Next Regular"/>
          <w:sz w:val="20"/>
          <w:szCs w:val="20"/>
        </w:rPr>
        <w:br w:type="textWrapping"/>
        <w:br w:type="textWrapping"/>
      </w:r>
      <w:r>
        <w:rPr>
          <w:rFonts w:ascii="Avenir Next Regular" w:hAnsi="Avenir Next Regular"/>
          <w:sz w:val="20"/>
          <w:szCs w:val="20"/>
          <w:rtl w:val="0"/>
          <w:lang w:val="de-DE"/>
        </w:rPr>
        <w:t xml:space="preserve">hiermit fordere ich sie auf, meine GESAMTEN bisher bezahlten Steuern innerhalb der international </w:t>
      </w:r>
      <w:r>
        <w:rPr>
          <w:rFonts w:ascii="Avenir Next Regular" w:hAnsi="Avenir Next Regular" w:hint="default"/>
          <w:sz w:val="20"/>
          <w:szCs w:val="20"/>
          <w:rtl w:val="0"/>
        </w:rPr>
        <w:t>ü</w:t>
      </w:r>
      <w:r>
        <w:rPr>
          <w:rFonts w:ascii="Avenir Next Regular" w:hAnsi="Avenir Next Regular"/>
          <w:sz w:val="20"/>
          <w:szCs w:val="20"/>
          <w:rtl w:val="0"/>
          <w:lang w:val="de-DE"/>
        </w:rPr>
        <w:t>blichen Frist von 7 Tagen zur</w:t>
      </w:r>
      <w:r>
        <w:rPr>
          <w:rFonts w:ascii="Avenir Next Regular" w:hAnsi="Avenir Next Regular" w:hint="default"/>
          <w:sz w:val="20"/>
          <w:szCs w:val="20"/>
          <w:rtl w:val="0"/>
        </w:rPr>
        <w:t>ü</w:t>
      </w:r>
      <w:r>
        <w:rPr>
          <w:rFonts w:ascii="Avenir Next Regular" w:hAnsi="Avenir Next Regular"/>
          <w:sz w:val="20"/>
          <w:szCs w:val="20"/>
          <w:rtl w:val="0"/>
          <w:lang w:val="de-DE"/>
        </w:rPr>
        <w:t xml:space="preserve">ck zu zahlen. </w:t>
      </w:r>
    </w:p>
    <w:p>
      <w:pPr>
        <w:pStyle w:val="Text A"/>
        <w:spacing w:after="200" w:line="312" w:lineRule="auto"/>
        <w:rPr>
          <w:rFonts w:ascii="Georgia" w:cs="Georgia" w:hAnsi="Georgia" w:eastAsia="Georgia"/>
          <w:sz w:val="20"/>
          <w:szCs w:val="20"/>
        </w:rPr>
      </w:pPr>
      <w:r>
        <w:rPr>
          <w:rFonts w:ascii="Georgia" w:hAnsi="Georgia"/>
          <w:b w:val="1"/>
          <w:bCs w:val="1"/>
          <w:sz w:val="20"/>
          <w:szCs w:val="20"/>
          <w:rtl w:val="0"/>
          <w:lang w:val="de-DE"/>
        </w:rPr>
        <w:t>Begr</w:t>
      </w:r>
      <w:r>
        <w:rPr>
          <w:rFonts w:ascii="Georgia" w:hAnsi="Georgia" w:hint="default"/>
          <w:b w:val="1"/>
          <w:bCs w:val="1"/>
          <w:sz w:val="20"/>
          <w:szCs w:val="20"/>
          <w:rtl w:val="0"/>
        </w:rPr>
        <w:t>ü</w:t>
      </w:r>
      <w:r>
        <w:rPr>
          <w:rFonts w:ascii="Georgia" w:hAnsi="Georgia"/>
          <w:b w:val="1"/>
          <w:bCs w:val="1"/>
          <w:sz w:val="20"/>
          <w:szCs w:val="20"/>
          <w:rtl w:val="0"/>
          <w:lang w:val="de-DE"/>
        </w:rPr>
        <w:t>ndung:</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Fortbestehen der Alliierten Vorbehaltsrechte sowie der SHAEF und SMAD Gesetze in Deutschland.</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 xml:space="preserve">Ich beauftrage Sie hiermit direkt als PRIVATMENSCH </w:t>
      </w:r>
      <w:r>
        <w:rPr>
          <w:rFonts w:ascii="Georgia" w:hAnsi="Georgia" w:hint="default"/>
          <w:sz w:val="20"/>
          <w:szCs w:val="20"/>
          <w:rtl w:val="0"/>
        </w:rPr>
        <w:t xml:space="preserve">– </w:t>
      </w:r>
      <w:r>
        <w:rPr>
          <w:rFonts w:ascii="Georgia" w:hAnsi="Georgia"/>
          <w:sz w:val="20"/>
          <w:szCs w:val="20"/>
          <w:rtl w:val="0"/>
          <w:lang w:val="de-DE"/>
        </w:rPr>
        <w:t>die SIE ja ebenfalls sind und</w:t>
      </w:r>
      <w:r>
        <w:rPr>
          <w:rFonts w:ascii="Georgia" w:hAnsi="Georgia"/>
          <w:sz w:val="20"/>
          <w:szCs w:val="20"/>
          <w:rtl w:val="0"/>
          <w:lang w:val="de-DE"/>
        </w:rPr>
        <w:t xml:space="preserve"> </w:t>
      </w:r>
      <w:r>
        <w:rPr>
          <w:rFonts w:ascii="Georgia" w:hAnsi="Georgia"/>
          <w:sz w:val="20"/>
          <w:szCs w:val="20"/>
          <w:rtl w:val="0"/>
          <w:lang w:val="de-DE"/>
        </w:rPr>
        <w:t>MICH durch unterlassene AUFKL</w:t>
      </w:r>
      <w:r>
        <w:rPr>
          <w:rFonts w:ascii="Georgia" w:hAnsi="Georgia" w:hint="default"/>
          <w:sz w:val="20"/>
          <w:szCs w:val="20"/>
          <w:rtl w:val="0"/>
          <w:lang w:val="sv-SE"/>
        </w:rPr>
        <w:t>Ä</w:t>
      </w:r>
      <w:r>
        <w:rPr>
          <w:rFonts w:ascii="Georgia" w:hAnsi="Georgia"/>
          <w:sz w:val="20"/>
          <w:szCs w:val="20"/>
          <w:rtl w:val="0"/>
          <w:lang w:val="de-DE"/>
        </w:rPr>
        <w:t xml:space="preserve">RUNG irregeleitet haben </w:t>
      </w:r>
      <w:r>
        <w:rPr>
          <w:rFonts w:ascii="Georgia" w:hAnsi="Georgia" w:hint="default"/>
          <w:sz w:val="20"/>
          <w:szCs w:val="20"/>
          <w:rtl w:val="0"/>
        </w:rPr>
        <w:t xml:space="preserve">– </w:t>
      </w:r>
      <w:r>
        <w:rPr>
          <w:rFonts w:ascii="Georgia" w:hAnsi="Georgia"/>
          <w:sz w:val="20"/>
          <w:szCs w:val="20"/>
          <w:rtl w:val="0"/>
          <w:lang w:val="de-DE"/>
        </w:rPr>
        <w:t>umgehend daf</w:t>
      </w:r>
      <w:r>
        <w:rPr>
          <w:rFonts w:ascii="Georgia" w:hAnsi="Georgia" w:hint="default"/>
          <w:sz w:val="20"/>
          <w:szCs w:val="20"/>
          <w:rtl w:val="0"/>
        </w:rPr>
        <w:t>ü</w:t>
      </w:r>
      <w:r>
        <w:rPr>
          <w:rFonts w:ascii="Georgia" w:hAnsi="Georgia"/>
          <w:sz w:val="20"/>
          <w:szCs w:val="20"/>
          <w:rtl w:val="0"/>
          <w:lang w:val="de-DE"/>
        </w:rPr>
        <w:t>r Sorge zu tragen, dass ich all meine unrechtm</w:t>
      </w:r>
      <w:r>
        <w:rPr>
          <w:rFonts w:ascii="Georgia" w:hAnsi="Georgia" w:hint="default"/>
          <w:sz w:val="20"/>
          <w:szCs w:val="20"/>
          <w:rtl w:val="0"/>
          <w:lang w:val="de-DE"/>
        </w:rPr>
        <w:t>äß</w:t>
      </w:r>
      <w:r>
        <w:rPr>
          <w:rFonts w:ascii="Georgia" w:hAnsi="Georgia"/>
          <w:sz w:val="20"/>
          <w:szCs w:val="20"/>
          <w:rtl w:val="0"/>
          <w:lang w:val="de-DE"/>
        </w:rPr>
        <w:t>ig an Sie gezahlten Gelder auf mein Konto:</w:t>
      </w:r>
    </w:p>
    <w:p>
      <w:pPr>
        <w:pStyle w:val="Text A"/>
        <w:spacing w:after="200" w:line="312" w:lineRule="auto"/>
        <w:rPr>
          <w:rFonts w:ascii="Georgia" w:cs="Georgia" w:hAnsi="Georgia" w:eastAsia="Georgia"/>
          <w:sz w:val="20"/>
          <w:szCs w:val="20"/>
        </w:rPr>
      </w:pPr>
      <w:r>
        <w:rPr>
          <w:rFonts w:ascii="Georgia" w:hAnsi="Georgia"/>
          <w:sz w:val="20"/>
          <w:szCs w:val="20"/>
          <w:rtl w:val="0"/>
        </w:rPr>
        <w:t>KTO:</w:t>
      </w:r>
      <w:r>
        <w:rPr>
          <w:rFonts w:ascii="Georgia" w:cs="Georgia" w:hAnsi="Georgia" w:eastAsia="Georgia"/>
          <w:sz w:val="20"/>
          <w:szCs w:val="20"/>
        </w:rPr>
        <w:br w:type="textWrapping"/>
      </w:r>
      <w:r>
        <w:rPr>
          <w:rFonts w:ascii="Georgia" w:hAnsi="Georgia"/>
          <w:sz w:val="20"/>
          <w:szCs w:val="20"/>
          <w:rtl w:val="0"/>
          <w:lang w:val="da-DK"/>
        </w:rPr>
        <w:t>BIC</w:t>
      </w:r>
      <w:r>
        <w:rPr>
          <w:rFonts w:ascii="Georgia" w:hAnsi="Georgia"/>
          <w:sz w:val="20"/>
          <w:szCs w:val="20"/>
          <w:rtl w:val="0"/>
          <w:lang w:val="de-DE"/>
        </w:rPr>
        <w:t>:</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zur</w:t>
      </w:r>
      <w:r>
        <w:rPr>
          <w:rFonts w:ascii="Georgia" w:hAnsi="Georgia" w:hint="default"/>
          <w:sz w:val="20"/>
          <w:szCs w:val="20"/>
          <w:rtl w:val="0"/>
        </w:rPr>
        <w:t>ü</w:t>
      </w:r>
      <w:r>
        <w:rPr>
          <w:rFonts w:ascii="Georgia" w:hAnsi="Georgia"/>
          <w:sz w:val="20"/>
          <w:szCs w:val="20"/>
          <w:rtl w:val="0"/>
          <w:lang w:val="de-DE"/>
        </w:rPr>
        <w:t xml:space="preserve">ck zu </w:t>
      </w:r>
      <w:r>
        <w:rPr>
          <w:rFonts w:ascii="Georgia" w:hAnsi="Georgia" w:hint="default"/>
          <w:sz w:val="20"/>
          <w:szCs w:val="20"/>
          <w:rtl w:val="0"/>
        </w:rPr>
        <w:t>ü</w:t>
      </w:r>
      <w:r>
        <w:rPr>
          <w:rFonts w:ascii="Georgia" w:hAnsi="Georgia"/>
          <w:sz w:val="20"/>
          <w:szCs w:val="20"/>
          <w:rtl w:val="0"/>
          <w:lang w:val="de-DE"/>
        </w:rPr>
        <w:t>berweisen.</w:t>
      </w:r>
      <w:r>
        <w:rPr>
          <w:rFonts w:ascii="Georgia" w:cs="Georgia" w:hAnsi="Georgia" w:eastAsia="Georgia"/>
          <w:sz w:val="20"/>
          <w:szCs w:val="20"/>
        </w:rPr>
        <w:br w:type="textWrapping"/>
      </w:r>
      <w:r>
        <w:rPr>
          <w:rFonts w:ascii="Georgia" w:hAnsi="Georgia"/>
          <w:sz w:val="20"/>
          <w:szCs w:val="20"/>
          <w:rtl w:val="0"/>
          <w:lang w:val="de-DE"/>
        </w:rPr>
        <w:t>Alle in Anlage 1 bis 3 angef</w:t>
      </w:r>
      <w:r>
        <w:rPr>
          <w:rFonts w:ascii="Georgia" w:hAnsi="Georgia" w:hint="default"/>
          <w:sz w:val="20"/>
          <w:szCs w:val="20"/>
          <w:rtl w:val="0"/>
        </w:rPr>
        <w:t>ü</w:t>
      </w:r>
      <w:r>
        <w:rPr>
          <w:rFonts w:ascii="Georgia" w:hAnsi="Georgia"/>
          <w:sz w:val="20"/>
          <w:szCs w:val="20"/>
          <w:rtl w:val="0"/>
          <w:lang w:val="de-DE"/>
        </w:rPr>
        <w:t>hrten Punkte lassen eindeutig darauf schlie</w:t>
      </w:r>
      <w:r>
        <w:rPr>
          <w:rFonts w:ascii="Georgia" w:hAnsi="Georgia" w:hint="default"/>
          <w:sz w:val="20"/>
          <w:szCs w:val="20"/>
          <w:rtl w:val="0"/>
          <w:lang w:val="de-DE"/>
        </w:rPr>
        <w:t>ß</w:t>
      </w:r>
      <w:r>
        <w:rPr>
          <w:rFonts w:ascii="Georgia" w:hAnsi="Georgia"/>
          <w:sz w:val="20"/>
          <w:szCs w:val="20"/>
          <w:rtl w:val="0"/>
          <w:lang w:val="de-DE"/>
        </w:rPr>
        <w:t>en, dass s</w:t>
      </w:r>
      <w:r>
        <w:rPr>
          <w:rFonts w:ascii="Georgia" w:hAnsi="Georgia" w:hint="default"/>
          <w:sz w:val="20"/>
          <w:szCs w:val="20"/>
          <w:rtl w:val="0"/>
        </w:rPr>
        <w:t>ä</w:t>
      </w:r>
      <w:r>
        <w:rPr>
          <w:rFonts w:ascii="Georgia" w:hAnsi="Georgia"/>
          <w:sz w:val="20"/>
          <w:szCs w:val="20"/>
          <w:rtl w:val="0"/>
          <w:lang w:val="de-DE"/>
        </w:rPr>
        <w:t xml:space="preserve">mtlich von </w:t>
      </w:r>
      <w:r>
        <w:rPr>
          <w:rFonts w:ascii="Georgia" w:hAnsi="Georgia"/>
          <w:sz w:val="20"/>
          <w:szCs w:val="20"/>
          <w:rtl w:val="0"/>
          <w:lang w:val="de-DE"/>
        </w:rPr>
        <w:t>Ihnen eingezogenen Steuern</w:t>
      </w:r>
      <w:r>
        <w:rPr>
          <w:rFonts w:ascii="Georgia" w:hAnsi="Georgia"/>
          <w:sz w:val="20"/>
          <w:szCs w:val="20"/>
          <w:rtl w:val="0"/>
          <w:lang w:val="de-DE"/>
        </w:rPr>
        <w:t xml:space="preserve"> ILLEGAL sind und waren.</w:t>
      </w:r>
      <w:r>
        <w:rPr>
          <w:rFonts w:ascii="Georgia" w:cs="Georgia" w:hAnsi="Georgia" w:eastAsia="Georgia"/>
          <w:sz w:val="20"/>
          <w:szCs w:val="20"/>
        </w:rPr>
        <w:br w:type="textWrapping"/>
        <w:br w:type="textWrapping"/>
      </w:r>
      <w:r>
        <w:rPr>
          <w:rFonts w:ascii="Georgia" w:hAnsi="Georgia"/>
          <w:sz w:val="20"/>
          <w:szCs w:val="20"/>
          <w:rtl w:val="0"/>
          <w:lang w:val="de-DE"/>
        </w:rPr>
        <w:t>!!!Sollten Sie meiner Forderung nicht nachkommen, ist es meine Pflicht laut diesem Gesetz, dass ich umgehend Anzeige gegen Sie bei der Botschaft, bzw. Der UPU, deren Schirmherr Donald J. Trump ist, zu erstatten. Zust</w:t>
      </w:r>
      <w:r>
        <w:rPr>
          <w:rFonts w:ascii="Georgia" w:hAnsi="Georgia" w:hint="default"/>
          <w:sz w:val="20"/>
          <w:szCs w:val="20"/>
          <w:rtl w:val="0"/>
        </w:rPr>
        <w:t>ä</w:t>
      </w:r>
      <w:r>
        <w:rPr>
          <w:rFonts w:ascii="Georgia" w:hAnsi="Georgia"/>
          <w:sz w:val="20"/>
          <w:szCs w:val="20"/>
          <w:rtl w:val="0"/>
          <w:lang w:val="de-DE"/>
        </w:rPr>
        <w:t>ndig sind dann die Kriegsgerichte.!!!</w:t>
      </w:r>
      <w:r>
        <w:rPr>
          <w:rFonts w:ascii="Georgia" w:cs="Georgia" w:hAnsi="Georgia" w:eastAsia="Georgia"/>
          <w:sz w:val="20"/>
          <w:szCs w:val="20"/>
        </w:rPr>
        <w:br w:type="textWrapping"/>
      </w:r>
    </w:p>
    <w:p>
      <w:pPr>
        <w:pStyle w:val="Text A"/>
        <w:spacing w:after="200" w:line="312" w:lineRule="auto"/>
        <w:rPr>
          <w:rFonts w:ascii="Georgia" w:cs="Georgia" w:hAnsi="Georgia" w:eastAsia="Georgia"/>
          <w:sz w:val="20"/>
          <w:szCs w:val="20"/>
        </w:rPr>
      </w:pPr>
    </w:p>
    <w:p>
      <w:pPr>
        <w:pStyle w:val="Text A"/>
        <w:spacing w:after="200" w:line="312" w:lineRule="auto"/>
        <w:rPr>
          <w:rFonts w:ascii="Georgia" w:cs="Georgia" w:hAnsi="Georgia" w:eastAsia="Georgia"/>
          <w:sz w:val="20"/>
          <w:szCs w:val="20"/>
        </w:rPr>
      </w:pPr>
      <w:r>
        <w:rPr>
          <w:rFonts w:ascii="Georgia" w:hAnsi="Georgia"/>
          <w:sz w:val="20"/>
          <w:szCs w:val="20"/>
          <w:rtl w:val="0"/>
          <w:lang w:val="de-DE"/>
        </w:rPr>
        <w:t>Mit freundlichem Gru</w:t>
      </w:r>
      <w:r>
        <w:rPr>
          <w:rFonts w:ascii="Georgia" w:hAnsi="Georgia" w:hint="default"/>
          <w:sz w:val="20"/>
          <w:szCs w:val="20"/>
          <w:rtl w:val="0"/>
          <w:lang w:val="de-DE"/>
        </w:rPr>
        <w:t xml:space="preserve">ß </w:t>
      </w:r>
    </w:p>
    <w:p>
      <w:pPr>
        <w:pStyle w:val="Text A"/>
        <w:spacing w:after="200" w:line="312" w:lineRule="auto"/>
        <w:rPr>
          <w:rFonts w:ascii="Georgia" w:cs="Georgia" w:hAnsi="Georgia" w:eastAsia="Georgia"/>
          <w:sz w:val="20"/>
          <w:szCs w:val="20"/>
        </w:rPr>
      </w:pPr>
    </w:p>
    <w:p>
      <w:pPr>
        <w:pStyle w:val="Text A"/>
        <w:spacing w:after="200" w:line="312" w:lineRule="auto"/>
        <w:rPr>
          <w:rFonts w:ascii="Georgia" w:cs="Georgia" w:hAnsi="Georgia" w:eastAsia="Georgia"/>
          <w:sz w:val="20"/>
          <w:szCs w:val="20"/>
        </w:rPr>
      </w:pPr>
      <w:r>
        <w:rPr>
          <w:rFonts w:ascii="Georgia" w:hAnsi="Georgia"/>
          <w:sz w:val="20"/>
          <w:szCs w:val="20"/>
          <w:rtl w:val="0"/>
          <w:lang w:val="de-DE"/>
        </w:rPr>
        <w:t>Anlage 1: Begr</w:t>
      </w:r>
      <w:r>
        <w:rPr>
          <w:rFonts w:ascii="Georgia" w:hAnsi="Georgia" w:hint="default"/>
          <w:sz w:val="20"/>
          <w:szCs w:val="20"/>
          <w:rtl w:val="0"/>
        </w:rPr>
        <w:t>ü</w:t>
      </w:r>
      <w:r>
        <w:rPr>
          <w:rFonts w:ascii="Georgia" w:hAnsi="Georgia"/>
          <w:sz w:val="20"/>
          <w:szCs w:val="20"/>
          <w:rtl w:val="0"/>
          <w:lang w:val="de-DE"/>
        </w:rPr>
        <w:t>ndung</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 xml:space="preserve">Anlage 2: Auszug aus dem </w:t>
      </w:r>
      <w:r>
        <w:rPr>
          <w:rFonts w:ascii="Georgia" w:hAnsi="Georgia" w:hint="default"/>
          <w:sz w:val="20"/>
          <w:szCs w:val="20"/>
          <w:rtl w:val="0"/>
          <w:lang w:val="de-DE"/>
        </w:rPr>
        <w:t>Ü</w:t>
      </w:r>
      <w:r>
        <w:rPr>
          <w:rFonts w:ascii="Georgia" w:hAnsi="Georgia"/>
          <w:sz w:val="20"/>
          <w:szCs w:val="20"/>
          <w:rtl w:val="0"/>
          <w:lang w:val="de-DE"/>
        </w:rPr>
        <w:t>berleitungsvertrag</w:t>
      </w:r>
    </w:p>
    <w:p>
      <w:pPr>
        <w:pStyle w:val="Text A"/>
        <w:spacing w:after="200" w:line="312" w:lineRule="auto"/>
        <w:rPr>
          <w:rFonts w:ascii="Georgia" w:cs="Georgia" w:hAnsi="Georgia" w:eastAsia="Georgia"/>
          <w:sz w:val="20"/>
          <w:szCs w:val="20"/>
          <w:u w:val="single"/>
        </w:rPr>
      </w:pPr>
      <w:r>
        <w:rPr>
          <w:rFonts w:ascii="Georgia" w:hAnsi="Georgia"/>
          <w:sz w:val="20"/>
          <w:szCs w:val="20"/>
          <w:rtl w:val="0"/>
          <w:lang w:val="de-DE"/>
        </w:rPr>
        <w:t>Anlage 3: Best</w:t>
      </w:r>
      <w:r>
        <w:rPr>
          <w:rFonts w:ascii="Georgia" w:hAnsi="Georgia" w:hint="default"/>
          <w:sz w:val="20"/>
          <w:szCs w:val="20"/>
          <w:rtl w:val="0"/>
        </w:rPr>
        <w:t>ä</w:t>
      </w:r>
      <w:r>
        <w:rPr>
          <w:rFonts w:ascii="Georgia" w:hAnsi="Georgia"/>
          <w:sz w:val="20"/>
          <w:szCs w:val="20"/>
          <w:rtl w:val="0"/>
          <w:lang w:val="de-DE"/>
        </w:rPr>
        <w:t>tigung, dass Besatzung weiterhin besteht.</w:t>
      </w:r>
    </w:p>
    <w:p>
      <w:pPr>
        <w:pStyle w:val="Text A"/>
        <w:spacing w:after="200" w:line="312" w:lineRule="auto"/>
        <w:rPr>
          <w:rFonts w:ascii="Georgia" w:cs="Georgia" w:hAnsi="Georgia" w:eastAsia="Georgia"/>
          <w:sz w:val="20"/>
          <w:szCs w:val="20"/>
        </w:rPr>
      </w:pPr>
      <w:r>
        <w:rPr>
          <w:rFonts w:ascii="Georgia" w:hAnsi="Georgia"/>
          <w:sz w:val="20"/>
          <w:szCs w:val="20"/>
          <w:u w:val="single"/>
          <w:rtl w:val="0"/>
          <w:lang w:val="de-DE"/>
        </w:rPr>
        <w:t>Anlage 1:</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BEGR</w:t>
      </w:r>
      <w:r>
        <w:rPr>
          <w:rFonts w:ascii="Georgia" w:hAnsi="Georgia" w:hint="default"/>
          <w:sz w:val="20"/>
          <w:szCs w:val="20"/>
          <w:rtl w:val="0"/>
          <w:lang w:val="de-DE"/>
        </w:rPr>
        <w:t>Ü</w:t>
      </w:r>
      <w:r>
        <w:rPr>
          <w:rFonts w:ascii="Georgia" w:hAnsi="Georgia"/>
          <w:sz w:val="20"/>
          <w:szCs w:val="20"/>
          <w:rtl w:val="0"/>
          <w:lang w:val="de-DE"/>
        </w:rPr>
        <w:t>NDUNG:</w:t>
      </w:r>
      <w:r>
        <w:rPr>
          <w:rFonts w:ascii="Georgia" w:cs="Georgia" w:hAnsi="Georgia" w:eastAsia="Georgia"/>
          <w:sz w:val="20"/>
          <w:szCs w:val="20"/>
        </w:rPr>
        <w:br w:type="textWrapping"/>
      </w:r>
      <w:r>
        <w:rPr>
          <w:rFonts w:ascii="Georgia" w:hAnsi="Georgia"/>
          <w:sz w:val="20"/>
          <w:szCs w:val="20"/>
          <w:rtl w:val="0"/>
          <w:lang w:val="de-DE"/>
        </w:rPr>
        <w:t xml:space="preserve">1. Mit Wirkung vom 12.09.1944 wurde Deutschland durch die Hauptsiegermacht USA beschlagnahmt. (SHAEF-Gesetz Nr. 52, Artikel I </w:t>
      </w:r>
      <w:r>
        <w:rPr>
          <w:rFonts w:ascii="Georgia" w:hAnsi="Georgia" w:hint="default"/>
          <w:sz w:val="20"/>
          <w:szCs w:val="20"/>
          <w:rtl w:val="0"/>
        </w:rPr>
        <w:t>§</w:t>
      </w:r>
      <w:r>
        <w:rPr>
          <w:rFonts w:ascii="Georgia" w:hAnsi="Georgia"/>
          <w:sz w:val="20"/>
          <w:szCs w:val="20"/>
          <w:rtl w:val="0"/>
        </w:rPr>
        <w:t>1)</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2. Die Bundesregierung ist und war NIE ein Staat, weder de jure noch de facto und zu keinem Zeitpunkt v</w:t>
      </w:r>
      <w:r>
        <w:rPr>
          <w:rFonts w:ascii="Georgia" w:hAnsi="Georgia" w:hint="default"/>
          <w:sz w:val="20"/>
          <w:szCs w:val="20"/>
          <w:rtl w:val="0"/>
          <w:lang w:val="sv-SE"/>
        </w:rPr>
        <w:t>ö</w:t>
      </w:r>
      <w:r>
        <w:rPr>
          <w:rFonts w:ascii="Georgia" w:hAnsi="Georgia"/>
          <w:sz w:val="20"/>
          <w:szCs w:val="20"/>
          <w:rtl w:val="0"/>
          <w:lang w:val="de-DE"/>
        </w:rPr>
        <w:t>lkerrechtlich anerkannt. Die Bundesrepublik Deutschland ist ein Verwalter ohne jegliche Befugnisse, seit 1990 eine Finanzverwalter GmbH im Auftrag der Siegerm</w:t>
      </w:r>
      <w:r>
        <w:rPr>
          <w:rFonts w:ascii="Georgia" w:hAnsi="Georgia" w:hint="default"/>
          <w:sz w:val="20"/>
          <w:szCs w:val="20"/>
          <w:rtl w:val="0"/>
        </w:rPr>
        <w:t>ä</w:t>
      </w:r>
      <w:r>
        <w:rPr>
          <w:rFonts w:ascii="Georgia" w:hAnsi="Georgia"/>
          <w:sz w:val="20"/>
          <w:szCs w:val="20"/>
          <w:rtl w:val="0"/>
          <w:lang w:val="de-DE"/>
        </w:rPr>
        <w:t>chte. Am 17.07.1990 wird durch Streichung des Art. 23 GG, das Grundgesetz v</w:t>
      </w:r>
      <w:r>
        <w:rPr>
          <w:rFonts w:ascii="Georgia" w:hAnsi="Georgia" w:hint="default"/>
          <w:sz w:val="20"/>
          <w:szCs w:val="20"/>
          <w:rtl w:val="0"/>
          <w:lang w:val="sv-SE"/>
        </w:rPr>
        <w:t>ö</w:t>
      </w:r>
      <w:r>
        <w:rPr>
          <w:rFonts w:ascii="Georgia" w:hAnsi="Georgia"/>
          <w:sz w:val="20"/>
          <w:szCs w:val="20"/>
          <w:rtl w:val="0"/>
          <w:lang w:val="nl-NL"/>
        </w:rPr>
        <w:t>llig gel</w:t>
      </w:r>
      <w:r>
        <w:rPr>
          <w:rFonts w:ascii="Georgia" w:hAnsi="Georgia" w:hint="default"/>
          <w:sz w:val="20"/>
          <w:szCs w:val="20"/>
          <w:rtl w:val="0"/>
          <w:lang w:val="sv-SE"/>
        </w:rPr>
        <w:t>ö</w:t>
      </w:r>
      <w:r>
        <w:rPr>
          <w:rFonts w:ascii="Georgia" w:hAnsi="Georgia"/>
          <w:sz w:val="20"/>
          <w:szCs w:val="20"/>
          <w:rtl w:val="0"/>
          <w:lang w:val="de-DE"/>
        </w:rPr>
        <w:t xml:space="preserve">scht, das Besatzungskonstrukt Bundesrepublik Deutschland wird beendet. Seit diesem Tag waren wir wieder das Deutsche </w:t>
      </w:r>
      <w:r>
        <w:rPr>
          <w:rFonts w:ascii="Georgia" w:hAnsi="Georgia"/>
          <w:sz w:val="20"/>
          <w:szCs w:val="20"/>
          <w:rtl w:val="0"/>
          <w:lang w:val="de-DE"/>
        </w:rPr>
        <w:t>R</w:t>
      </w:r>
      <w:r>
        <w:rPr>
          <w:rFonts w:ascii="Georgia" w:hAnsi="Georgia"/>
          <w:sz w:val="20"/>
          <w:szCs w:val="20"/>
          <w:rtl w:val="0"/>
          <w:lang w:val="de-DE"/>
        </w:rPr>
        <w:t>eich, niemand hat es begriffen. Alle Politiker waren seit dem 18.07.1990 fristlos entlassen und arbeitslos! Hiermit wurden auch die Bundesl</w:t>
      </w:r>
      <w:r>
        <w:rPr>
          <w:rFonts w:ascii="Georgia" w:hAnsi="Georgia" w:hint="default"/>
          <w:sz w:val="20"/>
          <w:szCs w:val="20"/>
          <w:rtl w:val="0"/>
        </w:rPr>
        <w:t>ä</w:t>
      </w:r>
      <w:r>
        <w:rPr>
          <w:rFonts w:ascii="Georgia" w:hAnsi="Georgia"/>
          <w:sz w:val="20"/>
          <w:szCs w:val="20"/>
          <w:rtl w:val="0"/>
          <w:lang w:val="de-DE"/>
        </w:rPr>
        <w:t>nder endg</w:t>
      </w:r>
      <w:r>
        <w:rPr>
          <w:rFonts w:ascii="Georgia" w:hAnsi="Georgia" w:hint="default"/>
          <w:sz w:val="20"/>
          <w:szCs w:val="20"/>
          <w:rtl w:val="0"/>
        </w:rPr>
        <w:t>ü</w:t>
      </w:r>
      <w:r>
        <w:rPr>
          <w:rFonts w:ascii="Georgia" w:hAnsi="Georgia"/>
          <w:sz w:val="20"/>
          <w:szCs w:val="20"/>
          <w:rtl w:val="0"/>
          <w:lang w:val="de-DE"/>
        </w:rPr>
        <w:t>ltig aufgel</w:t>
      </w:r>
      <w:r>
        <w:rPr>
          <w:rFonts w:ascii="Georgia" w:hAnsi="Georgia" w:hint="default"/>
          <w:sz w:val="20"/>
          <w:szCs w:val="20"/>
          <w:rtl w:val="0"/>
          <w:lang w:val="sv-SE"/>
        </w:rPr>
        <w:t>ö</w:t>
      </w:r>
      <w:r>
        <w:rPr>
          <w:rFonts w:ascii="Georgia" w:hAnsi="Georgia"/>
          <w:sz w:val="20"/>
          <w:szCs w:val="20"/>
          <w:rtl w:val="0"/>
          <w:lang w:val="de-DE"/>
        </w:rPr>
        <w:t>st, es gab kein Niedersachsen / Hessen / Bayern usw. mehr.</w:t>
      </w:r>
    </w:p>
    <w:p>
      <w:pPr>
        <w:pStyle w:val="Text A"/>
        <w:spacing w:after="200" w:line="312" w:lineRule="auto"/>
        <w:rPr>
          <w:rFonts w:ascii="Georgia" w:cs="Georgia" w:hAnsi="Georgia" w:eastAsia="Georgia"/>
          <w:sz w:val="20"/>
          <w:szCs w:val="20"/>
        </w:rPr>
      </w:pPr>
      <w:r>
        <w:rPr>
          <w:rFonts w:ascii="Georgia" w:cs="Georgia" w:hAnsi="Georgia" w:eastAsia="Georgia"/>
          <w:sz w:val="20"/>
          <w:szCs w:val="20"/>
        </w:rPr>
        <w:br w:type="textWrapping"/>
      </w:r>
      <w:r>
        <w:rPr>
          <w:rFonts w:ascii="Georgia" w:hAnsi="Georgia"/>
          <w:sz w:val="20"/>
          <w:szCs w:val="20"/>
          <w:rtl w:val="0"/>
          <w:lang w:val="de-DE"/>
        </w:rPr>
        <w:t>3. Aufgrund der Rechtsgrundlage der Interalliierten Kommandantur von Berlin vom 21. Februar 1947 [ B K /O ] (47) 50, kann niemand in der Bundesrepublik Deutschland und in Berlin EIGENT</w:t>
      </w:r>
      <w:r>
        <w:rPr>
          <w:rFonts w:ascii="Georgia" w:hAnsi="Georgia" w:hint="default"/>
          <w:sz w:val="20"/>
          <w:szCs w:val="20"/>
          <w:rtl w:val="0"/>
          <w:lang w:val="de-DE"/>
        </w:rPr>
        <w:t>Ü</w:t>
      </w:r>
      <w:r>
        <w:rPr>
          <w:rFonts w:ascii="Georgia" w:hAnsi="Georgia"/>
          <w:sz w:val="20"/>
          <w:szCs w:val="20"/>
          <w:rtl w:val="0"/>
          <w:lang w:val="de-DE"/>
        </w:rPr>
        <w:t>MER von Grund und Boden sein.</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 xml:space="preserve">4 . Aufgrund der Rechtsgrundlage der Interalliierten Kommandantur von Berlin vom 21. Februar 1947 [ B K /O ] (47) 50, kann jeder der in der so genannten Bundesrepublik Deutschland und Berlin nur </w:t>
      </w:r>
      <w:r>
        <w:rPr>
          <w:rFonts w:ascii="Georgia" w:hAnsi="Georgia" w:hint="default"/>
          <w:sz w:val="20"/>
          <w:szCs w:val="20"/>
          <w:rtl w:val="0"/>
        </w:rPr>
        <w:t>ü</w:t>
      </w:r>
      <w:r>
        <w:rPr>
          <w:rFonts w:ascii="Georgia" w:hAnsi="Georgia"/>
          <w:sz w:val="20"/>
          <w:szCs w:val="20"/>
          <w:rtl w:val="0"/>
          <w:lang w:val="de-DE"/>
        </w:rPr>
        <w:t>ber so genannte Notarvertr</w:t>
      </w:r>
      <w:r>
        <w:rPr>
          <w:rFonts w:ascii="Georgia" w:hAnsi="Georgia" w:hint="default"/>
          <w:sz w:val="20"/>
          <w:szCs w:val="20"/>
          <w:rtl w:val="0"/>
        </w:rPr>
        <w:t>ä</w:t>
      </w:r>
      <w:r>
        <w:rPr>
          <w:rFonts w:ascii="Georgia" w:hAnsi="Georgia"/>
          <w:sz w:val="20"/>
          <w:szCs w:val="20"/>
          <w:rtl w:val="0"/>
          <w:lang w:val="de-DE"/>
        </w:rPr>
        <w:t>ge infolge von Grundbuch</w:t>
      </w:r>
      <w:r>
        <w:rPr>
          <w:rFonts w:ascii="Georgia" w:hAnsi="Georgia" w:hint="default"/>
          <w:sz w:val="20"/>
          <w:szCs w:val="20"/>
          <w:rtl w:val="0"/>
        </w:rPr>
        <w:t>ä</w:t>
      </w:r>
      <w:r>
        <w:rPr>
          <w:rFonts w:ascii="Georgia" w:hAnsi="Georgia"/>
          <w:sz w:val="20"/>
          <w:szCs w:val="20"/>
          <w:rtl w:val="0"/>
          <w:lang w:val="de-DE"/>
        </w:rPr>
        <w:t>mtern ALLENFALLS BESITZER und nicht EIGENT</w:t>
      </w:r>
      <w:r>
        <w:rPr>
          <w:rFonts w:ascii="Georgia" w:hAnsi="Georgia" w:hint="default"/>
          <w:sz w:val="20"/>
          <w:szCs w:val="20"/>
          <w:rtl w:val="0"/>
          <w:lang w:val="de-DE"/>
        </w:rPr>
        <w:t>Ü</w:t>
      </w:r>
      <w:r>
        <w:rPr>
          <w:rFonts w:ascii="Georgia" w:hAnsi="Georgia"/>
          <w:sz w:val="20"/>
          <w:szCs w:val="20"/>
          <w:rtl w:val="0"/>
          <w:lang w:val="de-DE"/>
        </w:rPr>
        <w:t>MER sein.</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5. Im Zusammenhang mit den Antr</w:t>
      </w:r>
      <w:r>
        <w:rPr>
          <w:rFonts w:ascii="Georgia" w:hAnsi="Georgia" w:hint="default"/>
          <w:sz w:val="20"/>
          <w:szCs w:val="20"/>
          <w:rtl w:val="0"/>
        </w:rPr>
        <w:t>ä</w:t>
      </w:r>
      <w:r>
        <w:rPr>
          <w:rFonts w:ascii="Georgia" w:hAnsi="Georgia"/>
          <w:sz w:val="20"/>
          <w:szCs w:val="20"/>
          <w:rtl w:val="0"/>
          <w:lang w:val="de-DE"/>
        </w:rPr>
        <w:t>gen 6 und 7 kann NIEMAND in der so genannten Bundesrepublik Deutschland und Berlin ENTEIGNET werden.</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6 . Eine Zwangsversteigerung stellt somit im Zusammenhang der Antr</w:t>
      </w:r>
      <w:r>
        <w:rPr>
          <w:rFonts w:ascii="Georgia" w:hAnsi="Georgia" w:hint="default"/>
          <w:sz w:val="20"/>
          <w:szCs w:val="20"/>
          <w:rtl w:val="0"/>
        </w:rPr>
        <w:t>ä</w:t>
      </w:r>
      <w:r>
        <w:rPr>
          <w:rFonts w:ascii="Georgia" w:hAnsi="Georgia"/>
          <w:sz w:val="20"/>
          <w:szCs w:val="20"/>
          <w:rtl w:val="0"/>
          <w:lang w:val="de-DE"/>
        </w:rPr>
        <w:t>ge 6 , 7 und 8 eine illegale Zwangsma</w:t>
      </w:r>
      <w:r>
        <w:rPr>
          <w:rFonts w:ascii="Georgia" w:hAnsi="Georgia" w:hint="default"/>
          <w:sz w:val="20"/>
          <w:szCs w:val="20"/>
          <w:rtl w:val="0"/>
          <w:lang w:val="de-DE"/>
        </w:rPr>
        <w:t>ß</w:t>
      </w:r>
      <w:r>
        <w:rPr>
          <w:rFonts w:ascii="Georgia" w:hAnsi="Georgia"/>
          <w:sz w:val="20"/>
          <w:szCs w:val="20"/>
          <w:rtl w:val="0"/>
          <w:lang w:val="de-DE"/>
        </w:rPr>
        <w:t>nahme dar.</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7. Die Betroffenen wurden, mangels der gesetzlich erforderlichen Zulassung der Milit</w:t>
      </w:r>
      <w:r>
        <w:rPr>
          <w:rFonts w:ascii="Georgia" w:hAnsi="Georgia" w:hint="default"/>
          <w:sz w:val="20"/>
          <w:szCs w:val="20"/>
          <w:rtl w:val="0"/>
        </w:rPr>
        <w:t>ä</w:t>
      </w:r>
      <w:r>
        <w:rPr>
          <w:rFonts w:ascii="Georgia" w:hAnsi="Georgia"/>
          <w:sz w:val="20"/>
          <w:szCs w:val="20"/>
          <w:rtl w:val="0"/>
          <w:lang w:val="de-DE"/>
        </w:rPr>
        <w:t>rregierung (SHAEF Gesetz Nr. 52, und Nr. 53, [BK/O] (47) 50, von den Verwaltungsbeh</w:t>
      </w:r>
      <w:r>
        <w:rPr>
          <w:rFonts w:ascii="Georgia" w:hAnsi="Georgia" w:hint="default"/>
          <w:sz w:val="20"/>
          <w:szCs w:val="20"/>
          <w:rtl w:val="0"/>
          <w:lang w:val="sv-SE"/>
        </w:rPr>
        <w:t>ö</w:t>
      </w:r>
      <w:r>
        <w:rPr>
          <w:rFonts w:ascii="Georgia" w:hAnsi="Georgia"/>
          <w:sz w:val="20"/>
          <w:szCs w:val="20"/>
          <w:rtl w:val="0"/>
          <w:lang w:val="de-DE"/>
        </w:rPr>
        <w:t>rden der so genannten Bundesrepublik Deutschland get</w:t>
      </w:r>
      <w:r>
        <w:rPr>
          <w:rFonts w:ascii="Georgia" w:hAnsi="Georgia" w:hint="default"/>
          <w:sz w:val="20"/>
          <w:szCs w:val="20"/>
          <w:rtl w:val="0"/>
        </w:rPr>
        <w:t>ä</w:t>
      </w:r>
      <w:r>
        <w:rPr>
          <w:rFonts w:ascii="Georgia" w:hAnsi="Georgia"/>
          <w:sz w:val="20"/>
          <w:szCs w:val="20"/>
          <w:rtl w:val="0"/>
          <w:lang w:val="de-DE"/>
        </w:rPr>
        <w:t>uscht.</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8. Festzustellen ist, dass bei Enteignungen in Verbindung mit den Antr</w:t>
      </w:r>
      <w:r>
        <w:rPr>
          <w:rFonts w:ascii="Georgia" w:hAnsi="Georgia" w:hint="default"/>
          <w:sz w:val="20"/>
          <w:szCs w:val="20"/>
          <w:rtl w:val="0"/>
        </w:rPr>
        <w:t>ä</w:t>
      </w:r>
      <w:r>
        <w:rPr>
          <w:rFonts w:ascii="Georgia" w:hAnsi="Georgia"/>
          <w:sz w:val="20"/>
          <w:szCs w:val="20"/>
          <w:rtl w:val="0"/>
          <w:lang w:val="de-DE"/>
        </w:rPr>
        <w:t xml:space="preserve">gen 1-6, die </w:t>
      </w:r>
      <w:r>
        <w:rPr>
          <w:rFonts w:ascii="Georgia" w:hAnsi="Georgia" w:hint="default"/>
          <w:sz w:val="20"/>
          <w:szCs w:val="20"/>
          <w:rtl w:val="0"/>
        </w:rPr>
        <w:t xml:space="preserve">§§ </w:t>
      </w:r>
      <w:r>
        <w:rPr>
          <w:rFonts w:ascii="Georgia" w:hAnsi="Georgia"/>
          <w:sz w:val="20"/>
          <w:szCs w:val="20"/>
          <w:rtl w:val="0"/>
          <w:lang w:val="de-DE"/>
        </w:rPr>
        <w:t xml:space="preserve">BGB 823- Schadensersatzpflicht- und </w:t>
      </w:r>
      <w:r>
        <w:rPr>
          <w:rFonts w:ascii="Georgia" w:hAnsi="Georgia" w:hint="default"/>
          <w:sz w:val="20"/>
          <w:szCs w:val="20"/>
          <w:rtl w:val="0"/>
        </w:rPr>
        <w:t xml:space="preserve">§§ </w:t>
      </w:r>
      <w:r>
        <w:rPr>
          <w:rFonts w:ascii="Georgia" w:hAnsi="Georgia"/>
          <w:sz w:val="20"/>
          <w:szCs w:val="20"/>
          <w:rtl w:val="0"/>
          <w:lang w:val="de-DE"/>
        </w:rPr>
        <w:t>839 Amtspflichtverletzung - vorliegt. Alleine durch Missachtung der SHAEFGesetze Nr. 52 und Nr. 53, wurde somit durch Ankauf von Hypotheken Darlehen ohne Zustimmung der Alliierten ein unrechtm</w:t>
      </w:r>
      <w:r>
        <w:rPr>
          <w:rFonts w:ascii="Georgia" w:hAnsi="Georgia" w:hint="default"/>
          <w:sz w:val="20"/>
          <w:szCs w:val="20"/>
          <w:rtl w:val="0"/>
          <w:lang w:val="de-DE"/>
        </w:rPr>
        <w:t>äß</w:t>
      </w:r>
      <w:r>
        <w:rPr>
          <w:rFonts w:ascii="Georgia" w:hAnsi="Georgia"/>
          <w:sz w:val="20"/>
          <w:szCs w:val="20"/>
          <w:rtl w:val="0"/>
          <w:lang w:val="de-DE"/>
        </w:rPr>
        <w:t>iges Geldgesch</w:t>
      </w:r>
      <w:r>
        <w:rPr>
          <w:rFonts w:ascii="Georgia" w:hAnsi="Georgia" w:hint="default"/>
          <w:sz w:val="20"/>
          <w:szCs w:val="20"/>
          <w:rtl w:val="0"/>
        </w:rPr>
        <w:t>ä</w:t>
      </w:r>
      <w:r>
        <w:rPr>
          <w:rFonts w:ascii="Georgia" w:hAnsi="Georgia"/>
          <w:sz w:val="20"/>
          <w:szCs w:val="20"/>
          <w:rtl w:val="0"/>
          <w:lang w:val="nl-NL"/>
        </w:rPr>
        <w:t>ft get</w:t>
      </w:r>
      <w:r>
        <w:rPr>
          <w:rFonts w:ascii="Georgia" w:hAnsi="Georgia" w:hint="default"/>
          <w:sz w:val="20"/>
          <w:szCs w:val="20"/>
          <w:rtl w:val="0"/>
        </w:rPr>
        <w:t>ä</w:t>
      </w:r>
      <w:r>
        <w:rPr>
          <w:rFonts w:ascii="Georgia" w:hAnsi="Georgia"/>
          <w:sz w:val="20"/>
          <w:szCs w:val="20"/>
          <w:rtl w:val="0"/>
          <w:lang w:val="de-DE"/>
        </w:rPr>
        <w:t>tigt, da keinerlei vorher erwirkte Lizenz der ALLIIERTEN STREITKR</w:t>
      </w:r>
      <w:r>
        <w:rPr>
          <w:rFonts w:ascii="Georgia" w:hAnsi="Georgia" w:hint="default"/>
          <w:sz w:val="20"/>
          <w:szCs w:val="20"/>
          <w:rtl w:val="0"/>
          <w:lang w:val="sv-SE"/>
        </w:rPr>
        <w:t>Ä</w:t>
      </w:r>
      <w:r>
        <w:rPr>
          <w:rFonts w:ascii="Georgia" w:hAnsi="Georgia"/>
          <w:sz w:val="20"/>
          <w:szCs w:val="20"/>
          <w:rtl w:val="0"/>
          <w:lang w:val="de-DE"/>
        </w:rPr>
        <w:t xml:space="preserve">FTE vorlag, geschweige denn </w:t>
      </w:r>
      <w:r>
        <w:rPr>
          <w:rFonts w:ascii="Georgia" w:hAnsi="Georgia" w:hint="default"/>
          <w:sz w:val="20"/>
          <w:szCs w:val="20"/>
          <w:rtl w:val="0"/>
        </w:rPr>
        <w:t>ü</w:t>
      </w:r>
      <w:r>
        <w:rPr>
          <w:rFonts w:ascii="Georgia" w:hAnsi="Georgia"/>
          <w:sz w:val="20"/>
          <w:szCs w:val="20"/>
          <w:rtl w:val="0"/>
          <w:lang w:val="de-DE"/>
        </w:rPr>
        <w:t>ber den rechtlichen Tatbestand Aufkl</w:t>
      </w:r>
      <w:r>
        <w:rPr>
          <w:rFonts w:ascii="Georgia" w:hAnsi="Georgia" w:hint="default"/>
          <w:sz w:val="20"/>
          <w:szCs w:val="20"/>
          <w:rtl w:val="0"/>
        </w:rPr>
        <w:t>ä</w:t>
      </w:r>
      <w:r>
        <w:rPr>
          <w:rFonts w:ascii="Georgia" w:hAnsi="Georgia"/>
          <w:sz w:val="20"/>
          <w:szCs w:val="20"/>
          <w:rtl w:val="0"/>
          <w:lang w:val="de-DE"/>
        </w:rPr>
        <w:t>rung erfolgt w</w:t>
      </w:r>
      <w:r>
        <w:rPr>
          <w:rFonts w:ascii="Georgia" w:hAnsi="Georgia" w:hint="default"/>
          <w:sz w:val="20"/>
          <w:szCs w:val="20"/>
          <w:rtl w:val="0"/>
        </w:rPr>
        <w:t>ä</w:t>
      </w:r>
      <w:r>
        <w:rPr>
          <w:rFonts w:ascii="Georgia" w:hAnsi="Georgia"/>
          <w:sz w:val="20"/>
          <w:szCs w:val="20"/>
          <w:rtl w:val="0"/>
          <w:lang w:val="it-IT"/>
        </w:rPr>
        <w:t xml:space="preserve">re. </w:t>
      </w:r>
      <w:r>
        <w:rPr>
          <w:rFonts w:ascii="Georgia" w:hAnsi="Georgia"/>
          <w:sz w:val="20"/>
          <w:szCs w:val="20"/>
          <w:u w:val="single"/>
          <w:rtl w:val="0"/>
          <w:lang w:val="de-DE"/>
        </w:rPr>
        <w:t>Es ist niemand rechtlich verpflichtet, irgendwelche Gelder oder Geb</w:t>
      </w:r>
      <w:r>
        <w:rPr>
          <w:rFonts w:ascii="Georgia" w:hAnsi="Georgia" w:hint="default"/>
          <w:sz w:val="20"/>
          <w:szCs w:val="20"/>
          <w:u w:val="single"/>
          <w:rtl w:val="0"/>
        </w:rPr>
        <w:t>ü</w:t>
      </w:r>
      <w:r>
        <w:rPr>
          <w:rFonts w:ascii="Georgia" w:hAnsi="Georgia"/>
          <w:sz w:val="20"/>
          <w:szCs w:val="20"/>
          <w:u w:val="single"/>
          <w:rtl w:val="0"/>
          <w:lang w:val="de-DE"/>
        </w:rPr>
        <w:t>hren weiterhin zu zahlen</w:t>
      </w:r>
      <w:r>
        <w:rPr>
          <w:rFonts w:ascii="Georgia" w:hAnsi="Georgia"/>
          <w:sz w:val="20"/>
          <w:szCs w:val="20"/>
          <w:rtl w:val="0"/>
          <w:lang w:val="de-DE"/>
        </w:rPr>
        <w:t>. Zus</w:t>
      </w:r>
      <w:r>
        <w:rPr>
          <w:rFonts w:ascii="Georgia" w:hAnsi="Georgia" w:hint="default"/>
          <w:sz w:val="20"/>
          <w:szCs w:val="20"/>
          <w:rtl w:val="0"/>
        </w:rPr>
        <w:t>ä</w:t>
      </w:r>
      <w:r>
        <w:rPr>
          <w:rFonts w:ascii="Georgia" w:hAnsi="Georgia"/>
          <w:sz w:val="20"/>
          <w:szCs w:val="20"/>
          <w:rtl w:val="0"/>
          <w:lang w:val="de-DE"/>
        </w:rPr>
        <w:t>tzlich verst</w:t>
      </w:r>
      <w:r>
        <w:rPr>
          <w:rFonts w:ascii="Georgia" w:hAnsi="Georgia" w:hint="default"/>
          <w:sz w:val="20"/>
          <w:szCs w:val="20"/>
          <w:rtl w:val="0"/>
          <w:lang w:val="de-DE"/>
        </w:rPr>
        <w:t>öß</w:t>
      </w:r>
      <w:r>
        <w:rPr>
          <w:rFonts w:ascii="Georgia" w:hAnsi="Georgia"/>
          <w:sz w:val="20"/>
          <w:szCs w:val="20"/>
          <w:rtl w:val="0"/>
          <w:lang w:val="de-DE"/>
        </w:rPr>
        <w:t>t die Bundesrepublik Deutschland als private Finanzverwalter GmbH gegen geltende Anordnungen und Rechte der ALLIIERTEN STREITKR</w:t>
      </w:r>
      <w:r>
        <w:rPr>
          <w:rFonts w:ascii="Georgia" w:hAnsi="Georgia" w:hint="default"/>
          <w:sz w:val="20"/>
          <w:szCs w:val="20"/>
          <w:rtl w:val="0"/>
          <w:lang w:val="sv-SE"/>
        </w:rPr>
        <w:t>Ä</w:t>
      </w:r>
      <w:r>
        <w:rPr>
          <w:rFonts w:ascii="Georgia" w:hAnsi="Georgia"/>
          <w:sz w:val="20"/>
          <w:szCs w:val="20"/>
          <w:rtl w:val="0"/>
          <w:lang w:val="de-DE"/>
        </w:rPr>
        <w:t>FTE von 1947, die nach wie vor G</w:t>
      </w:r>
      <w:r>
        <w:rPr>
          <w:rFonts w:ascii="Georgia" w:hAnsi="Georgia" w:hint="default"/>
          <w:sz w:val="20"/>
          <w:szCs w:val="20"/>
          <w:rtl w:val="0"/>
        </w:rPr>
        <w:t>ü</w:t>
      </w:r>
      <w:r>
        <w:rPr>
          <w:rFonts w:ascii="Georgia" w:hAnsi="Georgia"/>
          <w:sz w:val="20"/>
          <w:szCs w:val="20"/>
          <w:rtl w:val="0"/>
          <w:lang w:val="de-DE"/>
        </w:rPr>
        <w:t>ltigkeit haben und macht sich damit zum Erf</w:t>
      </w:r>
      <w:r>
        <w:rPr>
          <w:rFonts w:ascii="Georgia" w:hAnsi="Georgia" w:hint="default"/>
          <w:sz w:val="20"/>
          <w:szCs w:val="20"/>
          <w:rtl w:val="0"/>
        </w:rPr>
        <w:t>ü</w:t>
      </w:r>
      <w:r>
        <w:rPr>
          <w:rFonts w:ascii="Georgia" w:hAnsi="Georgia"/>
          <w:sz w:val="20"/>
          <w:szCs w:val="20"/>
          <w:rtl w:val="0"/>
          <w:lang w:val="de-DE"/>
        </w:rPr>
        <w:t>llungsgehilfen betr</w:t>
      </w:r>
      <w:r>
        <w:rPr>
          <w:rFonts w:ascii="Georgia" w:hAnsi="Georgia" w:hint="default"/>
          <w:sz w:val="20"/>
          <w:szCs w:val="20"/>
          <w:rtl w:val="0"/>
        </w:rPr>
        <w:t>ü</w:t>
      </w:r>
      <w:r>
        <w:rPr>
          <w:rFonts w:ascii="Georgia" w:hAnsi="Georgia"/>
          <w:sz w:val="20"/>
          <w:szCs w:val="20"/>
          <w:rtl w:val="0"/>
          <w:lang w:val="de-DE"/>
        </w:rPr>
        <w:t>gerischer Manipulationen.</w:t>
      </w:r>
    </w:p>
    <w:p>
      <w:pPr>
        <w:pStyle w:val="Text A"/>
        <w:spacing w:after="200" w:line="312" w:lineRule="auto"/>
        <w:rPr>
          <w:rFonts w:ascii="Georgia" w:cs="Georgia" w:hAnsi="Georgia" w:eastAsia="Georgia"/>
          <w:sz w:val="20"/>
          <w:szCs w:val="20"/>
        </w:rPr>
      </w:pPr>
      <w:r>
        <w:rPr>
          <w:rFonts w:ascii="Georgia" w:cs="Georgia" w:hAnsi="Georgia" w:eastAsia="Georgia"/>
          <w:sz w:val="20"/>
          <w:szCs w:val="20"/>
        </w:rPr>
        <w:br w:type="textWrapping"/>
      </w:r>
      <w:r>
        <w:rPr>
          <w:rFonts w:ascii="Georgia" w:hAnsi="Georgia"/>
          <w:sz w:val="20"/>
          <w:szCs w:val="20"/>
          <w:rtl w:val="0"/>
        </w:rPr>
        <w:t>9. Milit</w:t>
      </w:r>
      <w:r>
        <w:rPr>
          <w:rFonts w:ascii="Georgia" w:hAnsi="Georgia" w:hint="default"/>
          <w:sz w:val="20"/>
          <w:szCs w:val="20"/>
          <w:rtl w:val="0"/>
        </w:rPr>
        <w:t>ä</w:t>
      </w:r>
      <w:r>
        <w:rPr>
          <w:rFonts w:ascii="Georgia" w:hAnsi="Georgia"/>
          <w:sz w:val="20"/>
          <w:szCs w:val="20"/>
          <w:rtl w:val="0"/>
          <w:lang w:val="de-DE"/>
        </w:rPr>
        <w:t>rregierungsgesetz Nr. 2 - Deutsche Gerichte: Niemand darf in der Bundesrepublik Deutschland ohne Genehmigung der Milit</w:t>
      </w:r>
      <w:r>
        <w:rPr>
          <w:rFonts w:ascii="Georgia" w:hAnsi="Georgia" w:hint="default"/>
          <w:sz w:val="20"/>
          <w:szCs w:val="20"/>
          <w:rtl w:val="0"/>
        </w:rPr>
        <w:t>ä</w:t>
      </w:r>
      <w:r>
        <w:rPr>
          <w:rFonts w:ascii="Georgia" w:hAnsi="Georgia"/>
          <w:sz w:val="20"/>
          <w:szCs w:val="20"/>
          <w:rtl w:val="0"/>
          <w:lang w:val="de-DE"/>
        </w:rPr>
        <w:t>rregierung als Richter, Staatsanwalt, Notar oder Rechtsanwalt t</w:t>
      </w:r>
      <w:r>
        <w:rPr>
          <w:rFonts w:ascii="Georgia" w:hAnsi="Georgia" w:hint="default"/>
          <w:sz w:val="20"/>
          <w:szCs w:val="20"/>
          <w:rtl w:val="0"/>
        </w:rPr>
        <w:t>ä</w:t>
      </w:r>
      <w:r>
        <w:rPr>
          <w:rFonts w:ascii="Georgia" w:hAnsi="Georgia"/>
          <w:sz w:val="20"/>
          <w:szCs w:val="20"/>
          <w:rtl w:val="0"/>
          <w:lang w:val="de-DE"/>
        </w:rPr>
        <w:t>tig werden! Die Genehmigung einer solchen T</w:t>
      </w:r>
      <w:r>
        <w:rPr>
          <w:rFonts w:ascii="Georgia" w:hAnsi="Georgia" w:hint="default"/>
          <w:sz w:val="20"/>
          <w:szCs w:val="20"/>
          <w:rtl w:val="0"/>
        </w:rPr>
        <w:t>ä</w:t>
      </w:r>
      <w:r>
        <w:rPr>
          <w:rFonts w:ascii="Georgia" w:hAnsi="Georgia"/>
          <w:sz w:val="20"/>
          <w:szCs w:val="20"/>
          <w:rtl w:val="0"/>
          <w:lang w:val="de-DE"/>
        </w:rPr>
        <w:t>tigkeit muss vorher -also vor Beginn der T</w:t>
      </w:r>
      <w:r>
        <w:rPr>
          <w:rFonts w:ascii="Georgia" w:hAnsi="Georgia" w:hint="default"/>
          <w:sz w:val="20"/>
          <w:szCs w:val="20"/>
          <w:rtl w:val="0"/>
        </w:rPr>
        <w:t>ä</w:t>
      </w:r>
      <w:r>
        <w:rPr>
          <w:rFonts w:ascii="Georgia" w:hAnsi="Georgia"/>
          <w:sz w:val="20"/>
          <w:szCs w:val="20"/>
          <w:rtl w:val="0"/>
          <w:lang w:val="de-DE"/>
        </w:rPr>
        <w:t>tigkeit - f</w:t>
      </w:r>
      <w:r>
        <w:rPr>
          <w:rFonts w:ascii="Georgia" w:hAnsi="Georgia" w:hint="default"/>
          <w:sz w:val="20"/>
          <w:szCs w:val="20"/>
          <w:rtl w:val="0"/>
        </w:rPr>
        <w:t>ü</w:t>
      </w:r>
      <w:r>
        <w:rPr>
          <w:rFonts w:ascii="Georgia" w:hAnsi="Georgia"/>
          <w:sz w:val="20"/>
          <w:szCs w:val="20"/>
          <w:rtl w:val="0"/>
          <w:lang w:val="de-DE"/>
        </w:rPr>
        <w:t xml:space="preserve">r jeden Einzelfall - in schriftlicher Form eingeholt werden. </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Durch US EUCOM Stuttgart, vertreten durch Herrn Lietzau wird ausdr</w:t>
      </w:r>
      <w:r>
        <w:rPr>
          <w:rFonts w:ascii="Georgia" w:hAnsi="Georgia" w:hint="default"/>
          <w:sz w:val="20"/>
          <w:szCs w:val="20"/>
          <w:rtl w:val="0"/>
        </w:rPr>
        <w:t>ü</w:t>
      </w:r>
      <w:r>
        <w:rPr>
          <w:rFonts w:ascii="Georgia" w:hAnsi="Georgia"/>
          <w:sz w:val="20"/>
          <w:szCs w:val="20"/>
          <w:rtl w:val="0"/>
          <w:lang w:val="de-DE"/>
        </w:rPr>
        <w:t>cklich best</w:t>
      </w:r>
      <w:r>
        <w:rPr>
          <w:rFonts w:ascii="Georgia" w:hAnsi="Georgia" w:hint="default"/>
          <w:sz w:val="20"/>
          <w:szCs w:val="20"/>
          <w:rtl w:val="0"/>
        </w:rPr>
        <w:t>ä</w:t>
      </w:r>
      <w:r>
        <w:rPr>
          <w:rFonts w:ascii="Georgia" w:hAnsi="Georgia"/>
          <w:sz w:val="20"/>
          <w:szCs w:val="20"/>
          <w:rtl w:val="0"/>
          <w:lang w:val="de-DE"/>
        </w:rPr>
        <w:t>tigt, dass alle Milit</w:t>
      </w:r>
      <w:r>
        <w:rPr>
          <w:rFonts w:ascii="Georgia" w:hAnsi="Georgia" w:hint="default"/>
          <w:sz w:val="20"/>
          <w:szCs w:val="20"/>
          <w:rtl w:val="0"/>
        </w:rPr>
        <w:t>ä</w:t>
      </w:r>
      <w:r>
        <w:rPr>
          <w:rFonts w:ascii="Georgia" w:hAnsi="Georgia"/>
          <w:sz w:val="20"/>
          <w:szCs w:val="20"/>
          <w:rtl w:val="0"/>
          <w:lang w:val="de-DE"/>
        </w:rPr>
        <w:t>rregierungsgesetze bis zum Abschluss eines Friedensvertrages mit Deutschland als Ganzem in seinen Grenzen vom 31. Dezember 1937 volle Rechtskraft besitzen. Wenn aber die Anordnungen der Milit</w:t>
      </w:r>
      <w:r>
        <w:rPr>
          <w:rFonts w:ascii="Georgia" w:hAnsi="Georgia" w:hint="default"/>
          <w:sz w:val="20"/>
          <w:szCs w:val="20"/>
          <w:rtl w:val="0"/>
        </w:rPr>
        <w:t>ä</w:t>
      </w:r>
      <w:r>
        <w:rPr>
          <w:rFonts w:ascii="Georgia" w:hAnsi="Georgia"/>
          <w:sz w:val="20"/>
          <w:szCs w:val="20"/>
          <w:rtl w:val="0"/>
          <w:lang w:val="de-DE"/>
        </w:rPr>
        <w:t>rregierung nicht k</w:t>
      </w:r>
      <w:r>
        <w:rPr>
          <w:rFonts w:ascii="Georgia" w:hAnsi="Georgia" w:hint="default"/>
          <w:sz w:val="20"/>
          <w:szCs w:val="20"/>
          <w:rtl w:val="0"/>
          <w:lang w:val="sv-SE"/>
        </w:rPr>
        <w:t>ö</w:t>
      </w:r>
      <w:r>
        <w:rPr>
          <w:rFonts w:ascii="Georgia" w:hAnsi="Georgia"/>
          <w:sz w:val="20"/>
          <w:szCs w:val="20"/>
          <w:rtl w:val="0"/>
          <w:lang w:val="de-DE"/>
        </w:rPr>
        <w:t>rperlich f</w:t>
      </w:r>
      <w:r>
        <w:rPr>
          <w:rFonts w:ascii="Georgia" w:hAnsi="Georgia" w:hint="default"/>
          <w:sz w:val="20"/>
          <w:szCs w:val="20"/>
          <w:rtl w:val="0"/>
        </w:rPr>
        <w:t>ü</w:t>
      </w:r>
      <w:r>
        <w:rPr>
          <w:rFonts w:ascii="Georgia" w:hAnsi="Georgia"/>
          <w:sz w:val="20"/>
          <w:szCs w:val="20"/>
          <w:rtl w:val="0"/>
          <w:lang w:val="de-DE"/>
        </w:rPr>
        <w:t>r jeden einzelnen Fall vorliegen, sind alle beteiligten Juristen an jedem bundesdeutschen Gericht nur privat haftende und privat handelnde Personen ohne jegliche Rechtsgrundlage, da die Bundesrepublik Deutschland zu keiner Zeit ein Staat ist, oder jemals war. Richter k</w:t>
      </w:r>
      <w:r>
        <w:rPr>
          <w:rFonts w:ascii="Georgia" w:hAnsi="Georgia" w:hint="default"/>
          <w:sz w:val="20"/>
          <w:szCs w:val="20"/>
          <w:rtl w:val="0"/>
          <w:lang w:val="sv-SE"/>
        </w:rPr>
        <w:t>ö</w:t>
      </w:r>
      <w:r>
        <w:rPr>
          <w:rFonts w:ascii="Georgia" w:hAnsi="Georgia"/>
          <w:sz w:val="20"/>
          <w:szCs w:val="20"/>
          <w:rtl w:val="0"/>
          <w:lang w:val="de-DE"/>
        </w:rPr>
        <w:t>nnen demnach Urteile und Beschl</w:t>
      </w:r>
      <w:r>
        <w:rPr>
          <w:rFonts w:ascii="Georgia" w:hAnsi="Georgia" w:hint="default"/>
          <w:sz w:val="20"/>
          <w:szCs w:val="20"/>
          <w:rtl w:val="0"/>
        </w:rPr>
        <w:t>ü</w:t>
      </w:r>
      <w:r>
        <w:rPr>
          <w:rFonts w:ascii="Georgia" w:hAnsi="Georgia"/>
          <w:sz w:val="20"/>
          <w:szCs w:val="20"/>
          <w:rtl w:val="0"/>
          <w:lang w:val="de-DE"/>
        </w:rPr>
        <w:t>sse in ihrer Position nicht unterschreiben. Aus gleichem Grund wird eine Abschrift vom Original nicht beglaubigt. Bis 1990 war die Bundesrepublik Deutschland der Verwalter im Auftrag der Alliierten, weil Deutschland als Ganzes besetzt wurde. Der Bundesrepublik Deutschland ist es nicht gestattet sich als DEUTSCHLAND zu bezeichnen! DEUTSCHLAND ist gem</w:t>
      </w:r>
      <w:r>
        <w:rPr>
          <w:rFonts w:ascii="Georgia" w:hAnsi="Georgia" w:hint="default"/>
          <w:sz w:val="20"/>
          <w:szCs w:val="20"/>
          <w:rtl w:val="0"/>
          <w:lang w:val="de-DE"/>
        </w:rPr>
        <w:t xml:space="preserve">äß </w:t>
      </w:r>
      <w:r>
        <w:rPr>
          <w:rFonts w:ascii="Georgia" w:hAnsi="Georgia"/>
          <w:sz w:val="20"/>
          <w:szCs w:val="20"/>
          <w:rtl w:val="0"/>
          <w:lang w:val="de-DE"/>
        </w:rPr>
        <w:t>alliierten Besatzungsgesetz und der UNO Festlegung ausschlie</w:t>
      </w:r>
      <w:r>
        <w:rPr>
          <w:rFonts w:ascii="Georgia" w:hAnsi="Georgia" w:hint="default"/>
          <w:sz w:val="20"/>
          <w:szCs w:val="20"/>
          <w:rtl w:val="0"/>
          <w:lang w:val="de-DE"/>
        </w:rPr>
        <w:t>ß</w:t>
      </w:r>
      <w:r>
        <w:rPr>
          <w:rFonts w:ascii="Georgia" w:hAnsi="Georgia"/>
          <w:sz w:val="20"/>
          <w:szCs w:val="20"/>
          <w:rtl w:val="0"/>
          <w:lang w:val="de-DE"/>
        </w:rPr>
        <w:t>lich das Deutsche Reich oder Deutschland als Ganzes und keinesfalls die Bundesrepublik Deutschland! Prof. Dr. Carlo Schmid teilte 1949 dem deutschen Volk mit: "... es wird kein neuer Staat gegr</w:t>
      </w:r>
      <w:r>
        <w:rPr>
          <w:rFonts w:ascii="Georgia" w:hAnsi="Georgia" w:hint="default"/>
          <w:sz w:val="20"/>
          <w:szCs w:val="20"/>
          <w:rtl w:val="0"/>
        </w:rPr>
        <w:t>ü</w:t>
      </w:r>
      <w:r>
        <w:rPr>
          <w:rFonts w:ascii="Georgia" w:hAnsi="Georgia"/>
          <w:sz w:val="20"/>
          <w:szCs w:val="20"/>
          <w:rtl w:val="0"/>
          <w:lang w:val="de-DE"/>
        </w:rPr>
        <w:t>ndet, sondern Westdeutschland als provisorisches Konstrukt neu organisiert .</w:t>
      </w:r>
      <w:r>
        <w:rPr>
          <w:rFonts w:ascii="Georgia" w:hAnsi="Georgia" w:hint="default"/>
          <w:sz w:val="20"/>
          <w:szCs w:val="20"/>
          <w:rtl w:val="0"/>
        </w:rPr>
        <w:t xml:space="preserve">” </w:t>
      </w:r>
      <w:r>
        <w:rPr>
          <w:rFonts w:ascii="Georgia" w:hAnsi="Georgia"/>
          <w:sz w:val="20"/>
          <w:szCs w:val="20"/>
          <w:rtl w:val="0"/>
          <w:lang w:val="de-DE"/>
        </w:rPr>
        <w:t>Eine Firma wie die Bundesrepublik Deutschland GmbH hat keinerlei Hoheitsrechte! Alle Milit</w:t>
      </w:r>
      <w:r>
        <w:rPr>
          <w:rFonts w:ascii="Georgia" w:hAnsi="Georgia" w:hint="default"/>
          <w:sz w:val="20"/>
          <w:szCs w:val="20"/>
          <w:rtl w:val="0"/>
        </w:rPr>
        <w:t>ä</w:t>
      </w:r>
      <w:r>
        <w:rPr>
          <w:rFonts w:ascii="Georgia" w:hAnsi="Georgia"/>
          <w:sz w:val="20"/>
          <w:szCs w:val="20"/>
          <w:rtl w:val="0"/>
          <w:lang w:val="de-DE"/>
        </w:rPr>
        <w:t xml:space="preserve">rregierungsgesetze z. B. SHAEF-Gesetz Nr. 2, Artikel III, IV und V </w:t>
      </w:r>
      <w:r>
        <w:rPr>
          <w:rFonts w:ascii="Georgia" w:hAnsi="Georgia" w:hint="default"/>
          <w:sz w:val="20"/>
          <w:szCs w:val="20"/>
          <w:rtl w:val="0"/>
        </w:rPr>
        <w:t xml:space="preserve">§§ </w:t>
      </w:r>
      <w:r>
        <w:rPr>
          <w:rFonts w:ascii="Georgia" w:hAnsi="Georgia"/>
          <w:sz w:val="20"/>
          <w:szCs w:val="20"/>
          <w:rtl w:val="0"/>
          <w:lang w:val="de-DE"/>
        </w:rPr>
        <w:t>7, 8 und 9 besitzen in Deutschland volle Rechtskraft und das Strafgesetzbuch, alle Nebengesetze, Kontrollratsbeschl</w:t>
      </w:r>
      <w:r>
        <w:rPr>
          <w:rFonts w:ascii="Georgia" w:hAnsi="Georgia" w:hint="default"/>
          <w:sz w:val="20"/>
          <w:szCs w:val="20"/>
          <w:rtl w:val="0"/>
        </w:rPr>
        <w:t>ü</w:t>
      </w:r>
      <w:r>
        <w:rPr>
          <w:rFonts w:ascii="Georgia" w:hAnsi="Georgia"/>
          <w:sz w:val="20"/>
          <w:szCs w:val="20"/>
          <w:rtl w:val="0"/>
          <w:lang w:val="de-DE"/>
        </w:rPr>
        <w:t>sse und das Zonenstrafrecht sind bis zum heutigen Tage voll g</w:t>
      </w:r>
      <w:r>
        <w:rPr>
          <w:rFonts w:ascii="Georgia" w:hAnsi="Georgia" w:hint="default"/>
          <w:sz w:val="20"/>
          <w:szCs w:val="20"/>
          <w:rtl w:val="0"/>
        </w:rPr>
        <w:t>ü</w:t>
      </w:r>
      <w:r>
        <w:rPr>
          <w:rFonts w:ascii="Georgia" w:hAnsi="Georgia"/>
          <w:sz w:val="20"/>
          <w:szCs w:val="20"/>
          <w:rtl w:val="0"/>
          <w:lang w:val="de-DE"/>
        </w:rPr>
        <w:t>ltig und in Anwendung. Beweis: Carl Haymann Verlag Berlin 1948, Lizenznummer 76-G.N. 0-47-316/47. Verlagsarchiv 12 292, Lizenz erteilt unter Nr. 76 Druckgenehmigungsnummer 8958 der Nachrichtenkontrolle der amerikanischen Milit</w:t>
      </w:r>
      <w:r>
        <w:rPr>
          <w:rFonts w:ascii="Georgia" w:hAnsi="Georgia" w:hint="default"/>
          <w:sz w:val="20"/>
          <w:szCs w:val="20"/>
          <w:rtl w:val="0"/>
        </w:rPr>
        <w:t>ä</w:t>
      </w:r>
      <w:r>
        <w:rPr>
          <w:rFonts w:ascii="Georgia" w:hAnsi="Georgia"/>
          <w:sz w:val="20"/>
          <w:szCs w:val="20"/>
          <w:rtl w:val="0"/>
          <w:lang w:val="de-DE"/>
        </w:rPr>
        <w:t xml:space="preserve">rregierung in Deutschland. </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Beweisf</w:t>
      </w:r>
      <w:r>
        <w:rPr>
          <w:rFonts w:ascii="Georgia" w:hAnsi="Georgia" w:hint="default"/>
          <w:sz w:val="20"/>
          <w:szCs w:val="20"/>
          <w:rtl w:val="0"/>
        </w:rPr>
        <w:t>ü</w:t>
      </w:r>
      <w:r>
        <w:rPr>
          <w:rFonts w:ascii="Georgia" w:hAnsi="Georgia"/>
          <w:sz w:val="20"/>
          <w:szCs w:val="20"/>
          <w:rtl w:val="0"/>
          <w:lang w:val="de-DE"/>
        </w:rPr>
        <w:t xml:space="preserve">hrung: </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Nach dem Milit</w:t>
      </w:r>
      <w:r>
        <w:rPr>
          <w:rFonts w:ascii="Georgia" w:hAnsi="Georgia" w:hint="default"/>
          <w:sz w:val="20"/>
          <w:szCs w:val="20"/>
          <w:rtl w:val="0"/>
        </w:rPr>
        <w:t>ä</w:t>
      </w:r>
      <w:r>
        <w:rPr>
          <w:rFonts w:ascii="Georgia" w:hAnsi="Georgia"/>
          <w:sz w:val="20"/>
          <w:szCs w:val="20"/>
          <w:rtl w:val="0"/>
          <w:lang w:val="de-DE"/>
        </w:rPr>
        <w:t>rregierungsgesetz Nr. 53 wurde der ehemalige Devisenbeschaffer der DDR Dr. Alexander Schalk Golodkowski 1996 verurteilt. Damit ist der Beweis erbracht, dass die Milit</w:t>
      </w:r>
      <w:r>
        <w:rPr>
          <w:rFonts w:ascii="Georgia" w:hAnsi="Georgia" w:hint="default"/>
          <w:sz w:val="20"/>
          <w:szCs w:val="20"/>
          <w:rtl w:val="0"/>
        </w:rPr>
        <w:t>ä</w:t>
      </w:r>
      <w:r>
        <w:rPr>
          <w:rFonts w:ascii="Georgia" w:hAnsi="Georgia"/>
          <w:sz w:val="20"/>
          <w:szCs w:val="20"/>
          <w:rtl w:val="0"/>
          <w:lang w:val="de-DE"/>
        </w:rPr>
        <w:t>rregierungsgesetze der Besatzung, also auch die SMAD-Befehle und SHAEF-Gesetze von den USA im vollem Umfang angewendet werden. Angesichts dieser Beweislage zu argumentieren und zu bestreiten, dass diese Gesetze keine Anwendung finden w</w:t>
      </w:r>
      <w:r>
        <w:rPr>
          <w:rFonts w:ascii="Georgia" w:hAnsi="Georgia" w:hint="default"/>
          <w:sz w:val="20"/>
          <w:szCs w:val="20"/>
          <w:rtl w:val="0"/>
        </w:rPr>
        <w:t>ü</w:t>
      </w:r>
      <w:r>
        <w:rPr>
          <w:rFonts w:ascii="Georgia" w:hAnsi="Georgia"/>
          <w:sz w:val="20"/>
          <w:szCs w:val="20"/>
          <w:rtl w:val="0"/>
          <w:lang w:val="de-DE"/>
        </w:rPr>
        <w:t>rden , ist arglistige T</w:t>
      </w:r>
      <w:r>
        <w:rPr>
          <w:rFonts w:ascii="Georgia" w:hAnsi="Georgia" w:hint="default"/>
          <w:sz w:val="20"/>
          <w:szCs w:val="20"/>
          <w:rtl w:val="0"/>
        </w:rPr>
        <w:t>ä</w:t>
      </w:r>
      <w:r>
        <w:rPr>
          <w:rFonts w:ascii="Georgia" w:hAnsi="Georgia"/>
          <w:sz w:val="20"/>
          <w:szCs w:val="20"/>
          <w:rtl w:val="0"/>
          <w:lang w:val="de-DE"/>
        </w:rPr>
        <w:t>uschung, bzw. Betrug. Jedes Mitglied der Alliierten Kommission hat von dieser Rechtslage im vollem Umfang Kenntnis. Alle Banken, die diese Rechtslage missachten, werden wegen fortlaufenden Versto</w:t>
      </w:r>
      <w:r>
        <w:rPr>
          <w:rFonts w:ascii="Georgia" w:hAnsi="Georgia" w:hint="default"/>
          <w:sz w:val="20"/>
          <w:szCs w:val="20"/>
          <w:rtl w:val="0"/>
          <w:lang w:val="de-DE"/>
        </w:rPr>
        <w:t>ß</w:t>
      </w:r>
      <w:r>
        <w:rPr>
          <w:rFonts w:ascii="Georgia" w:hAnsi="Georgia"/>
          <w:sz w:val="20"/>
          <w:szCs w:val="20"/>
          <w:rtl w:val="0"/>
          <w:lang w:val="de-DE"/>
        </w:rPr>
        <w:t>es gegen das SHAEF-Gesetz Nr. 52 und Nr. 53, [BK/O] (47) 50 bestraft und m</w:t>
      </w:r>
      <w:r>
        <w:rPr>
          <w:rFonts w:ascii="Georgia" w:hAnsi="Georgia" w:hint="default"/>
          <w:sz w:val="20"/>
          <w:szCs w:val="20"/>
          <w:rtl w:val="0"/>
        </w:rPr>
        <w:t>ü</w:t>
      </w:r>
      <w:r>
        <w:rPr>
          <w:rFonts w:ascii="Georgia" w:hAnsi="Georgia"/>
          <w:sz w:val="20"/>
          <w:szCs w:val="20"/>
          <w:rtl w:val="0"/>
          <w:lang w:val="de-DE"/>
        </w:rPr>
        <w:t>ssen bei der zust</w:t>
      </w:r>
      <w:r>
        <w:rPr>
          <w:rFonts w:ascii="Georgia" w:hAnsi="Georgia" w:hint="default"/>
          <w:sz w:val="20"/>
          <w:szCs w:val="20"/>
          <w:rtl w:val="0"/>
        </w:rPr>
        <w:t>ä</w:t>
      </w:r>
      <w:r>
        <w:rPr>
          <w:rFonts w:ascii="Georgia" w:hAnsi="Georgia"/>
          <w:sz w:val="20"/>
          <w:szCs w:val="20"/>
          <w:rtl w:val="0"/>
          <w:lang w:val="de-DE"/>
        </w:rPr>
        <w:t>ndigen Alliierten Kommandantur angezeigt werden. Sollte die Bundesrepublik Deutschland Scheingerichtsbarkeit wagen, im Einklang mit den aktiven Interessen Zwangsversteigerungen durchzuf</w:t>
      </w:r>
      <w:r>
        <w:rPr>
          <w:rFonts w:ascii="Georgia" w:hAnsi="Georgia" w:hint="default"/>
          <w:sz w:val="20"/>
          <w:szCs w:val="20"/>
          <w:rtl w:val="0"/>
        </w:rPr>
        <w:t>ü</w:t>
      </w:r>
      <w:r>
        <w:rPr>
          <w:rFonts w:ascii="Georgia" w:hAnsi="Georgia"/>
          <w:sz w:val="20"/>
          <w:szCs w:val="20"/>
          <w:rtl w:val="0"/>
          <w:lang w:val="de-DE"/>
        </w:rPr>
        <w:t>hren, muss gegen das Scheinurteil eine Klage bei der zust</w:t>
      </w:r>
      <w:r>
        <w:rPr>
          <w:rFonts w:ascii="Georgia" w:hAnsi="Georgia" w:hint="default"/>
          <w:sz w:val="20"/>
          <w:szCs w:val="20"/>
          <w:rtl w:val="0"/>
        </w:rPr>
        <w:t>ä</w:t>
      </w:r>
      <w:r>
        <w:rPr>
          <w:rFonts w:ascii="Georgia" w:hAnsi="Georgia"/>
          <w:sz w:val="20"/>
          <w:szCs w:val="20"/>
          <w:rtl w:val="0"/>
          <w:lang w:val="de-DE"/>
        </w:rPr>
        <w:t>ndigen ALLIIERTEN KOMMANDANTUR und in England auf Schadensersatz sowie auf Beihilfe zum Betrug und der Rechtsbeugung, eingereicht werden. Im Auftrag der Alliierten Kommandantur Berlin, f</w:t>
      </w:r>
      <w:r>
        <w:rPr>
          <w:rFonts w:ascii="Georgia" w:hAnsi="Georgia" w:hint="default"/>
          <w:sz w:val="20"/>
          <w:szCs w:val="20"/>
          <w:rtl w:val="0"/>
        </w:rPr>
        <w:t>ü</w:t>
      </w:r>
      <w:r>
        <w:rPr>
          <w:rFonts w:ascii="Georgia" w:hAnsi="Georgia"/>
          <w:sz w:val="20"/>
          <w:szCs w:val="20"/>
          <w:rtl w:val="0"/>
          <w:lang w:val="de-DE"/>
        </w:rPr>
        <w:t xml:space="preserve">r Berlin und der Bundesrepublik Deutschland. </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Alliiertes Hauptquartier f</w:t>
      </w:r>
      <w:r>
        <w:rPr>
          <w:rFonts w:ascii="Georgia" w:hAnsi="Georgia" w:hint="default"/>
          <w:sz w:val="20"/>
          <w:szCs w:val="20"/>
          <w:rtl w:val="0"/>
        </w:rPr>
        <w:t>ü</w:t>
      </w:r>
      <w:r>
        <w:rPr>
          <w:rFonts w:ascii="Georgia" w:hAnsi="Georgia"/>
          <w:sz w:val="20"/>
          <w:szCs w:val="20"/>
          <w:rtl w:val="0"/>
          <w:lang w:val="de-DE"/>
        </w:rPr>
        <w:t>r Baden W</w:t>
      </w:r>
      <w:r>
        <w:rPr>
          <w:rFonts w:ascii="Georgia" w:hAnsi="Georgia" w:hint="default"/>
          <w:sz w:val="20"/>
          <w:szCs w:val="20"/>
          <w:rtl w:val="0"/>
        </w:rPr>
        <w:t>ü</w:t>
      </w:r>
      <w:r>
        <w:rPr>
          <w:rFonts w:ascii="Georgia" w:hAnsi="Georgia"/>
          <w:sz w:val="20"/>
          <w:szCs w:val="20"/>
          <w:rtl w:val="0"/>
          <w:lang w:val="de-DE"/>
        </w:rPr>
        <w:t>rttemberg, Landeshauptstadt STUTTGART, seit dem 30. Juni 2009 15. Kommandierender General des US European Command (EUCOM), sowie zus</w:t>
      </w:r>
      <w:r>
        <w:rPr>
          <w:rFonts w:ascii="Georgia" w:hAnsi="Georgia" w:hint="default"/>
          <w:sz w:val="20"/>
          <w:szCs w:val="20"/>
          <w:rtl w:val="0"/>
        </w:rPr>
        <w:t>ä</w:t>
      </w:r>
      <w:r>
        <w:rPr>
          <w:rFonts w:ascii="Georgia" w:hAnsi="Georgia"/>
          <w:sz w:val="20"/>
          <w:szCs w:val="20"/>
          <w:rtl w:val="0"/>
          <w:lang w:val="de-DE"/>
        </w:rPr>
        <w:t>tzlich seit dem 2. Juli 2009 der 16. Supreme Allied Commander Europa der (NATO) Interalliierte Kommandantur der Stadt Berlin f</w:t>
      </w:r>
      <w:r>
        <w:rPr>
          <w:rFonts w:ascii="Georgia" w:hAnsi="Georgia" w:hint="default"/>
          <w:sz w:val="20"/>
          <w:szCs w:val="20"/>
          <w:rtl w:val="0"/>
        </w:rPr>
        <w:t>ü</w:t>
      </w:r>
      <w:r>
        <w:rPr>
          <w:rFonts w:ascii="Georgia" w:hAnsi="Georgia"/>
          <w:sz w:val="20"/>
          <w:szCs w:val="20"/>
          <w:rtl w:val="0"/>
          <w:lang w:val="de-DE"/>
        </w:rPr>
        <w:t>r Berlin und die Bundesrepublik Deutschland. Kein Deutscher besitzt Eigentum, Feststellung und gesetzliche Beweislage gem</w:t>
      </w:r>
      <w:r>
        <w:rPr>
          <w:rFonts w:ascii="Georgia" w:hAnsi="Georgia" w:hint="default"/>
          <w:sz w:val="20"/>
          <w:szCs w:val="20"/>
          <w:rtl w:val="0"/>
          <w:lang w:val="de-DE"/>
        </w:rPr>
        <w:t xml:space="preserve">äß </w:t>
      </w:r>
      <w:r>
        <w:rPr>
          <w:rFonts w:ascii="Georgia" w:hAnsi="Georgia"/>
          <w:sz w:val="20"/>
          <w:szCs w:val="20"/>
          <w:rtl w:val="0"/>
          <w:lang w:val="de-DE"/>
        </w:rPr>
        <w:t>[ BK/O ] ( 47 ) 50 vom 21. Februar 1947 (VOBL: F. Gro</w:t>
      </w:r>
      <w:r>
        <w:rPr>
          <w:rFonts w:ascii="Georgia" w:hAnsi="Georgia" w:hint="default"/>
          <w:sz w:val="20"/>
          <w:szCs w:val="20"/>
          <w:rtl w:val="0"/>
          <w:lang w:val="de-DE"/>
        </w:rPr>
        <w:t>ß</w:t>
      </w:r>
      <w:r>
        <w:rPr>
          <w:rFonts w:ascii="Georgia" w:hAnsi="Georgia"/>
          <w:sz w:val="20"/>
          <w:szCs w:val="20"/>
          <w:rtl w:val="0"/>
          <w:lang w:val="de-DE"/>
        </w:rPr>
        <w:t>-Berlin Nr. 5, S. 68); zu beachten ist Punkt 7. W</w:t>
      </w:r>
      <w:r>
        <w:rPr>
          <w:rFonts w:ascii="Georgia" w:hAnsi="Georgia" w:hint="default"/>
          <w:sz w:val="20"/>
          <w:szCs w:val="20"/>
          <w:rtl w:val="0"/>
          <w:lang w:val="sv-SE"/>
        </w:rPr>
        <w:t>ö</w:t>
      </w:r>
      <w:r>
        <w:rPr>
          <w:rFonts w:ascii="Georgia" w:hAnsi="Georgia"/>
          <w:sz w:val="20"/>
          <w:szCs w:val="20"/>
          <w:rtl w:val="0"/>
          <w:lang w:val="de-DE"/>
        </w:rPr>
        <w:t>rtliche Abschrift der [BK/O] (47) 50 vom 21. Februar 1947:</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Betrifft: Angelegenheiten des unter der Kontrolle der Besatzungsbeh</w:t>
      </w:r>
      <w:r>
        <w:rPr>
          <w:rFonts w:ascii="Georgia" w:hAnsi="Georgia" w:hint="default"/>
          <w:sz w:val="20"/>
          <w:szCs w:val="20"/>
          <w:rtl w:val="0"/>
          <w:lang w:val="sv-SE"/>
        </w:rPr>
        <w:t>ö</w:t>
      </w:r>
      <w:r>
        <w:rPr>
          <w:rFonts w:ascii="Georgia" w:hAnsi="Georgia"/>
          <w:sz w:val="20"/>
          <w:szCs w:val="20"/>
          <w:rtl w:val="0"/>
          <w:lang w:val="de-DE"/>
        </w:rPr>
        <w:t>rden stehenden Eigentums. Die Alliierte Kommandantur Berlin ordnet f</w:t>
      </w:r>
      <w:r>
        <w:rPr>
          <w:rFonts w:ascii="Georgia" w:hAnsi="Georgia" w:hint="default"/>
          <w:sz w:val="20"/>
          <w:szCs w:val="20"/>
          <w:rtl w:val="0"/>
        </w:rPr>
        <w:t>ü</w:t>
      </w:r>
      <w:r>
        <w:rPr>
          <w:rFonts w:ascii="Georgia" w:hAnsi="Georgia"/>
          <w:sz w:val="20"/>
          <w:szCs w:val="20"/>
          <w:rtl w:val="0"/>
          <w:lang w:val="de-DE"/>
        </w:rPr>
        <w:t>r Berlin und die Bundesrepublik Deutschland wie folgt an:</w:t>
      </w:r>
    </w:p>
    <w:p>
      <w:pPr>
        <w:pStyle w:val="Text A"/>
        <w:numPr>
          <w:ilvl w:val="0"/>
          <w:numId w:val="2"/>
        </w:numPr>
        <w:bidi w:val="0"/>
        <w:spacing w:after="200" w:line="312" w:lineRule="auto"/>
        <w:ind w:right="0"/>
        <w:jc w:val="left"/>
        <w:rPr>
          <w:rFonts w:ascii="Georgia" w:hAnsi="Georgia"/>
          <w:sz w:val="20"/>
          <w:szCs w:val="20"/>
          <w:rtl w:val="0"/>
          <w:lang w:val="de-DE"/>
        </w:rPr>
      </w:pPr>
      <w:r>
        <w:rPr>
          <w:rFonts w:ascii="Georgia" w:hAnsi="Georgia"/>
          <w:sz w:val="20"/>
          <w:szCs w:val="20"/>
          <w:rtl w:val="0"/>
          <w:lang w:val="de-DE"/>
        </w:rPr>
        <w:t>Ohne vorherige schriftlich erteilte Genehmigung der Milit</w:t>
      </w:r>
      <w:r>
        <w:rPr>
          <w:rFonts w:ascii="Georgia" w:hAnsi="Georgia" w:hint="default"/>
          <w:sz w:val="20"/>
          <w:szCs w:val="20"/>
          <w:rtl w:val="0"/>
        </w:rPr>
        <w:t>ä</w:t>
      </w:r>
      <w:r>
        <w:rPr>
          <w:rFonts w:ascii="Georgia" w:hAnsi="Georgia"/>
          <w:sz w:val="20"/>
          <w:szCs w:val="20"/>
          <w:rtl w:val="0"/>
          <w:lang w:val="de-DE"/>
        </w:rPr>
        <w:t>rregierung des betreffenden Sektors, in dem sich das Eigentum befindet, darf kein deutsches Gericht die Zust</w:t>
      </w:r>
      <w:r>
        <w:rPr>
          <w:rFonts w:ascii="Georgia" w:hAnsi="Georgia" w:hint="default"/>
          <w:sz w:val="20"/>
          <w:szCs w:val="20"/>
          <w:rtl w:val="0"/>
        </w:rPr>
        <w:t>ä</w:t>
      </w:r>
      <w:r>
        <w:rPr>
          <w:rFonts w:ascii="Georgia" w:hAnsi="Georgia"/>
          <w:sz w:val="20"/>
          <w:szCs w:val="20"/>
          <w:rtl w:val="0"/>
          <w:lang w:val="de-DE"/>
        </w:rPr>
        <w:t>ndigkeit beanspruchen oder aus</w:t>
      </w:r>
      <w:r>
        <w:rPr>
          <w:rFonts w:ascii="Georgia" w:hAnsi="Georgia" w:hint="default"/>
          <w:sz w:val="20"/>
          <w:szCs w:val="20"/>
          <w:rtl w:val="0"/>
        </w:rPr>
        <w:t>ü</w:t>
      </w:r>
      <w:r>
        <w:rPr>
          <w:rFonts w:ascii="Georgia" w:hAnsi="Georgia"/>
          <w:sz w:val="20"/>
          <w:szCs w:val="20"/>
          <w:rtl w:val="0"/>
          <w:lang w:val="de-DE"/>
        </w:rPr>
        <w:t>ben in den F</w:t>
      </w:r>
      <w:r>
        <w:rPr>
          <w:rFonts w:ascii="Georgia" w:hAnsi="Georgia" w:hint="default"/>
          <w:sz w:val="20"/>
          <w:szCs w:val="20"/>
          <w:rtl w:val="0"/>
        </w:rPr>
        <w:t>ä</w:t>
      </w:r>
      <w:r>
        <w:rPr>
          <w:rFonts w:ascii="Georgia" w:hAnsi="Georgia"/>
          <w:sz w:val="20"/>
          <w:szCs w:val="20"/>
          <w:rtl w:val="0"/>
          <w:lang w:val="de-DE"/>
        </w:rPr>
        <w:t>llen, welche das auf Grund des (SHAEF)- Gesetz Nr. 52 der amerikanischen, britischen und franz</w:t>
      </w:r>
      <w:r>
        <w:rPr>
          <w:rFonts w:ascii="Georgia" w:hAnsi="Georgia" w:hint="default"/>
          <w:sz w:val="20"/>
          <w:szCs w:val="20"/>
          <w:rtl w:val="0"/>
          <w:lang w:val="sv-SE"/>
        </w:rPr>
        <w:t>ö</w:t>
      </w:r>
      <w:r>
        <w:rPr>
          <w:rFonts w:ascii="Georgia" w:hAnsi="Georgia"/>
          <w:sz w:val="20"/>
          <w:szCs w:val="20"/>
          <w:rtl w:val="0"/>
          <w:lang w:val="de-DE"/>
        </w:rPr>
        <w:t>sischen Milit</w:t>
      </w:r>
      <w:r>
        <w:rPr>
          <w:rFonts w:ascii="Georgia" w:hAnsi="Georgia" w:hint="default"/>
          <w:sz w:val="20"/>
          <w:szCs w:val="20"/>
          <w:rtl w:val="0"/>
        </w:rPr>
        <w:t>ä</w:t>
      </w:r>
      <w:r>
        <w:rPr>
          <w:rFonts w:ascii="Georgia" w:hAnsi="Georgia"/>
          <w:sz w:val="20"/>
          <w:szCs w:val="20"/>
          <w:rtl w:val="0"/>
          <w:lang w:val="de-DE"/>
        </w:rPr>
        <w:t>rregierung oder (SMAD)- Befehls- Nr. 124 des sowjetischen Oberbefehlshabers der Kontrolle unterliegende oder unter der Kontrolle stehende Eigentum bzw. das Kraft Anordnung einer der Besatzungsbeh</w:t>
      </w:r>
      <w:r>
        <w:rPr>
          <w:rFonts w:ascii="Georgia" w:hAnsi="Georgia" w:hint="default"/>
          <w:sz w:val="20"/>
          <w:szCs w:val="20"/>
          <w:rtl w:val="0"/>
          <w:lang w:val="sv-SE"/>
        </w:rPr>
        <w:t>ö</w:t>
      </w:r>
      <w:r>
        <w:rPr>
          <w:rFonts w:ascii="Georgia" w:hAnsi="Georgia"/>
          <w:sz w:val="20"/>
          <w:szCs w:val="20"/>
          <w:rtl w:val="0"/>
          <w:lang w:val="de-DE"/>
        </w:rPr>
        <w:t>rden eingezogene oder der Konfiszierung unterworfene Eigentum treffen.</w:t>
      </w:r>
    </w:p>
    <w:p>
      <w:pPr>
        <w:pStyle w:val="Text A"/>
        <w:numPr>
          <w:ilvl w:val="0"/>
          <w:numId w:val="2"/>
        </w:numPr>
        <w:bidi w:val="0"/>
        <w:spacing w:after="200" w:line="312" w:lineRule="auto"/>
        <w:ind w:right="0"/>
        <w:jc w:val="left"/>
        <w:rPr>
          <w:rFonts w:ascii="Georgia" w:hAnsi="Georgia"/>
          <w:sz w:val="20"/>
          <w:szCs w:val="20"/>
          <w:rtl w:val="0"/>
          <w:lang w:val="en-US"/>
        </w:rPr>
      </w:pPr>
      <w:r>
        <w:rPr>
          <w:rFonts w:ascii="Georgia" w:hAnsi="Georgia"/>
          <w:sz w:val="20"/>
          <w:szCs w:val="20"/>
          <w:rtl w:val="0"/>
          <w:lang w:val="en-US"/>
        </w:rPr>
        <w:t>In F</w:t>
      </w:r>
      <w:r>
        <w:rPr>
          <w:rFonts w:ascii="Georgia" w:hAnsi="Georgia" w:hint="default"/>
          <w:sz w:val="20"/>
          <w:szCs w:val="20"/>
          <w:rtl w:val="0"/>
        </w:rPr>
        <w:t>ä</w:t>
      </w:r>
      <w:r>
        <w:rPr>
          <w:rFonts w:ascii="Georgia" w:hAnsi="Georgia"/>
          <w:sz w:val="20"/>
          <w:szCs w:val="20"/>
          <w:rtl w:val="0"/>
          <w:lang w:val="de-DE"/>
        </w:rPr>
        <w:t>llen, in denen die Gr</w:t>
      </w:r>
      <w:r>
        <w:rPr>
          <w:rFonts w:ascii="Georgia" w:hAnsi="Georgia" w:hint="default"/>
          <w:sz w:val="20"/>
          <w:szCs w:val="20"/>
          <w:rtl w:val="0"/>
        </w:rPr>
        <w:t>ü</w:t>
      </w:r>
      <w:r>
        <w:rPr>
          <w:rFonts w:ascii="Georgia" w:hAnsi="Georgia"/>
          <w:sz w:val="20"/>
          <w:szCs w:val="20"/>
          <w:rtl w:val="0"/>
          <w:lang w:val="de-DE"/>
        </w:rPr>
        <w:t>nde zur Prozessf</w:t>
      </w:r>
      <w:r>
        <w:rPr>
          <w:rFonts w:ascii="Georgia" w:hAnsi="Georgia" w:hint="default"/>
          <w:sz w:val="20"/>
          <w:szCs w:val="20"/>
          <w:rtl w:val="0"/>
        </w:rPr>
        <w:t>ü</w:t>
      </w:r>
      <w:r>
        <w:rPr>
          <w:rFonts w:ascii="Georgia" w:hAnsi="Georgia"/>
          <w:sz w:val="20"/>
          <w:szCs w:val="20"/>
          <w:rtl w:val="0"/>
          <w:lang w:val="de-DE"/>
        </w:rPr>
        <w:t xml:space="preserve">hrung vor dem 8. Mai 1945 entstanden sind, wird obige Genehmigung in der Regel nicht erteilt. </w:t>
      </w:r>
    </w:p>
    <w:p>
      <w:pPr>
        <w:pStyle w:val="Text A"/>
        <w:numPr>
          <w:ilvl w:val="0"/>
          <w:numId w:val="2"/>
        </w:numPr>
        <w:bidi w:val="0"/>
        <w:spacing w:after="200" w:line="312" w:lineRule="auto"/>
        <w:ind w:right="0"/>
        <w:jc w:val="left"/>
        <w:rPr>
          <w:rFonts w:ascii="Georgia" w:hAnsi="Georgia"/>
          <w:sz w:val="20"/>
          <w:szCs w:val="20"/>
          <w:rtl w:val="0"/>
          <w:lang w:val="de-DE"/>
        </w:rPr>
      </w:pPr>
      <w:r>
        <w:rPr>
          <w:rFonts w:ascii="Georgia" w:hAnsi="Georgia"/>
          <w:sz w:val="20"/>
          <w:szCs w:val="20"/>
          <w:rtl w:val="0"/>
          <w:lang w:val="de-DE"/>
        </w:rPr>
        <w:t>Jeder Urteilsspruch, der bereits gef</w:t>
      </w:r>
      <w:r>
        <w:rPr>
          <w:rFonts w:ascii="Georgia" w:hAnsi="Georgia" w:hint="default"/>
          <w:sz w:val="20"/>
          <w:szCs w:val="20"/>
          <w:rtl w:val="0"/>
        </w:rPr>
        <w:t>ä</w:t>
      </w:r>
      <w:r>
        <w:rPr>
          <w:rFonts w:ascii="Georgia" w:hAnsi="Georgia"/>
          <w:sz w:val="20"/>
          <w:szCs w:val="20"/>
          <w:rtl w:val="0"/>
          <w:lang w:val="de-DE"/>
        </w:rPr>
        <w:t>llt wurde oder hiernach in einem solchen Prozess gef</w:t>
      </w:r>
      <w:r>
        <w:rPr>
          <w:rFonts w:ascii="Georgia" w:hAnsi="Georgia" w:hint="default"/>
          <w:sz w:val="20"/>
          <w:szCs w:val="20"/>
          <w:rtl w:val="0"/>
        </w:rPr>
        <w:t>ä</w:t>
      </w:r>
      <w:r>
        <w:rPr>
          <w:rFonts w:ascii="Georgia" w:hAnsi="Georgia"/>
          <w:sz w:val="20"/>
          <w:szCs w:val="20"/>
          <w:rtl w:val="0"/>
          <w:lang w:val="de-DE"/>
        </w:rPr>
        <w:t>llt wird, der ohne Bewilligung der Milit</w:t>
      </w:r>
      <w:r>
        <w:rPr>
          <w:rFonts w:ascii="Georgia" w:hAnsi="Georgia" w:hint="default"/>
          <w:sz w:val="20"/>
          <w:szCs w:val="20"/>
          <w:rtl w:val="0"/>
        </w:rPr>
        <w:t>ä</w:t>
      </w:r>
      <w:r>
        <w:rPr>
          <w:rFonts w:ascii="Georgia" w:hAnsi="Georgia"/>
          <w:sz w:val="20"/>
          <w:szCs w:val="20"/>
          <w:rtl w:val="0"/>
          <w:lang w:val="de-DE"/>
        </w:rPr>
        <w:t>rregierung des Sektors, in welchem sich das Eigentum befindet, eingeleitet wurde, ist nichtig und irgendwelche Ma</w:t>
      </w:r>
      <w:r>
        <w:rPr>
          <w:rFonts w:ascii="Georgia" w:hAnsi="Georgia" w:hint="default"/>
          <w:sz w:val="20"/>
          <w:szCs w:val="20"/>
          <w:rtl w:val="0"/>
          <w:lang w:val="de-DE"/>
        </w:rPr>
        <w:t>ß</w:t>
      </w:r>
      <w:r>
        <w:rPr>
          <w:rFonts w:ascii="Georgia" w:hAnsi="Georgia"/>
          <w:sz w:val="20"/>
          <w:szCs w:val="20"/>
          <w:rtl w:val="0"/>
          <w:lang w:val="de-DE"/>
        </w:rPr>
        <w:t>nahmen zur Durchsetzung eines solchen Urteilsspruches ist ung</w:t>
      </w:r>
      <w:r>
        <w:rPr>
          <w:rFonts w:ascii="Georgia" w:hAnsi="Georgia" w:hint="default"/>
          <w:sz w:val="20"/>
          <w:szCs w:val="20"/>
          <w:rtl w:val="0"/>
        </w:rPr>
        <w:t>ü</w:t>
      </w:r>
      <w:r>
        <w:rPr>
          <w:rFonts w:ascii="Georgia" w:hAnsi="Georgia"/>
          <w:sz w:val="20"/>
          <w:szCs w:val="20"/>
          <w:rtl w:val="0"/>
          <w:lang w:val="it-IT"/>
        </w:rPr>
        <w:t>ltig.</w:t>
      </w:r>
    </w:p>
    <w:p>
      <w:pPr>
        <w:pStyle w:val="Text A"/>
        <w:numPr>
          <w:ilvl w:val="0"/>
          <w:numId w:val="2"/>
        </w:numPr>
        <w:bidi w:val="0"/>
        <w:spacing w:after="200" w:line="312" w:lineRule="auto"/>
        <w:ind w:right="0"/>
        <w:jc w:val="left"/>
        <w:rPr>
          <w:rFonts w:ascii="Georgia" w:hAnsi="Georgia"/>
          <w:sz w:val="20"/>
          <w:szCs w:val="20"/>
          <w:rtl w:val="0"/>
          <w:lang w:val="de-DE"/>
        </w:rPr>
      </w:pPr>
      <w:r>
        <w:rPr>
          <w:rFonts w:ascii="Georgia" w:hAnsi="Georgia"/>
          <w:sz w:val="20"/>
          <w:szCs w:val="20"/>
          <w:rtl w:val="0"/>
          <w:lang w:val="de-DE"/>
        </w:rPr>
        <w:t>Ohne vorherige schriftliche erfolgte Genehmigung der Milit</w:t>
      </w:r>
      <w:r>
        <w:rPr>
          <w:rFonts w:ascii="Georgia" w:hAnsi="Georgia" w:hint="default"/>
          <w:sz w:val="20"/>
          <w:szCs w:val="20"/>
          <w:rtl w:val="0"/>
        </w:rPr>
        <w:t>ä</w:t>
      </w:r>
      <w:r>
        <w:rPr>
          <w:rFonts w:ascii="Georgia" w:hAnsi="Georgia"/>
          <w:sz w:val="20"/>
          <w:szCs w:val="20"/>
          <w:rtl w:val="0"/>
          <w:lang w:val="de-DE"/>
        </w:rPr>
        <w:t xml:space="preserve">rregierung des Sektors, in dem sich das Eigentum befindet, darf keine Eintragung im Grundbuch stattfinden betreffend Eigentum das der Kontrolle oder Konfiszierung unterliegt, wie dies im </w:t>
      </w:r>
      <w:r>
        <w:rPr>
          <w:rFonts w:ascii="Georgia" w:hAnsi="Georgia" w:hint="default"/>
          <w:sz w:val="20"/>
          <w:szCs w:val="20"/>
          <w:rtl w:val="0"/>
        </w:rPr>
        <w:t xml:space="preserve">§ </w:t>
      </w:r>
      <w:r>
        <w:rPr>
          <w:rFonts w:ascii="Georgia" w:hAnsi="Georgia"/>
          <w:sz w:val="20"/>
          <w:szCs w:val="20"/>
          <w:rtl w:val="0"/>
          <w:lang w:val="de-DE"/>
        </w:rPr>
        <w:t>1 dieser Anordnung bezeichnet ist.</w:t>
      </w:r>
    </w:p>
    <w:p>
      <w:pPr>
        <w:pStyle w:val="Text A"/>
        <w:numPr>
          <w:ilvl w:val="0"/>
          <w:numId w:val="2"/>
        </w:numPr>
        <w:bidi w:val="0"/>
        <w:spacing w:after="200" w:line="312" w:lineRule="auto"/>
        <w:ind w:right="0"/>
        <w:jc w:val="left"/>
        <w:rPr>
          <w:rFonts w:ascii="Georgia" w:hAnsi="Georgia"/>
          <w:sz w:val="20"/>
          <w:szCs w:val="20"/>
          <w:rtl w:val="0"/>
          <w:lang w:val="de-DE"/>
        </w:rPr>
      </w:pPr>
      <w:r>
        <w:rPr>
          <w:rFonts w:ascii="Georgia" w:hAnsi="Georgia"/>
          <w:sz w:val="20"/>
          <w:szCs w:val="20"/>
          <w:rtl w:val="0"/>
          <w:lang w:val="de-DE"/>
        </w:rPr>
        <w:t>Bevor ein zugelassenes deutsches Gericht oder das Grundbuchamt in einer beweglichen oder unbeweglichen Eigentums angehende Sache handelt oder entscheidet, hat das zugelassene bzw. das zugelassene Grundbuchamt vorher schriftliche Erkl</w:t>
      </w:r>
      <w:r>
        <w:rPr>
          <w:rFonts w:ascii="Georgia" w:hAnsi="Georgia" w:hint="default"/>
          <w:sz w:val="20"/>
          <w:szCs w:val="20"/>
          <w:rtl w:val="0"/>
        </w:rPr>
        <w:t>ä</w:t>
      </w:r>
      <w:r>
        <w:rPr>
          <w:rFonts w:ascii="Georgia" w:hAnsi="Georgia"/>
          <w:sz w:val="20"/>
          <w:szCs w:val="20"/>
          <w:rtl w:val="0"/>
          <w:lang w:val="de-DE"/>
        </w:rPr>
        <w:t>rungen von allen am Verfahren interessierten Parteien anzufordern, die in allen Einzelheiten wahrheitsgetreu sein m</w:t>
      </w:r>
      <w:r>
        <w:rPr>
          <w:rFonts w:ascii="Georgia" w:hAnsi="Georgia" w:hint="default"/>
          <w:sz w:val="20"/>
          <w:szCs w:val="20"/>
          <w:rtl w:val="0"/>
        </w:rPr>
        <w:t>ü</w:t>
      </w:r>
      <w:r>
        <w:rPr>
          <w:rFonts w:ascii="Georgia" w:hAnsi="Georgia"/>
          <w:sz w:val="20"/>
          <w:szCs w:val="20"/>
          <w:rtl w:val="0"/>
          <w:lang w:val="de-DE"/>
        </w:rPr>
        <w:t>ssen und von den betreffenden Parteien oder deren zugelassenen Rechtsanw</w:t>
      </w:r>
      <w:r>
        <w:rPr>
          <w:rFonts w:ascii="Georgia" w:hAnsi="Georgia" w:hint="default"/>
          <w:sz w:val="20"/>
          <w:szCs w:val="20"/>
          <w:rtl w:val="0"/>
        </w:rPr>
        <w:t>ä</w:t>
      </w:r>
      <w:r>
        <w:rPr>
          <w:rFonts w:ascii="Georgia" w:hAnsi="Georgia"/>
          <w:sz w:val="20"/>
          <w:szCs w:val="20"/>
          <w:rtl w:val="0"/>
          <w:lang w:val="de-DE"/>
        </w:rPr>
        <w:t xml:space="preserve">lten abzugeben sind, dass Eigentum der Kontrolle oder der Konfiszierung nicht unterliegt, wir im </w:t>
      </w:r>
      <w:r>
        <w:rPr>
          <w:rFonts w:ascii="Georgia" w:hAnsi="Georgia" w:hint="default"/>
          <w:sz w:val="20"/>
          <w:szCs w:val="20"/>
          <w:rtl w:val="0"/>
        </w:rPr>
        <w:t xml:space="preserve">§ </w:t>
      </w:r>
      <w:r>
        <w:rPr>
          <w:rFonts w:ascii="Georgia" w:hAnsi="Georgia"/>
          <w:sz w:val="20"/>
          <w:szCs w:val="20"/>
          <w:rtl w:val="0"/>
          <w:lang w:val="de-DE"/>
        </w:rPr>
        <w:t>1 angef</w:t>
      </w:r>
      <w:r>
        <w:rPr>
          <w:rFonts w:ascii="Georgia" w:hAnsi="Georgia" w:hint="default"/>
          <w:sz w:val="20"/>
          <w:szCs w:val="20"/>
          <w:rtl w:val="0"/>
        </w:rPr>
        <w:t>ü</w:t>
      </w:r>
      <w:r>
        <w:rPr>
          <w:rFonts w:ascii="Georgia" w:hAnsi="Georgia"/>
          <w:sz w:val="20"/>
          <w:szCs w:val="20"/>
          <w:rtl w:val="0"/>
          <w:lang w:val="de-DE"/>
        </w:rPr>
        <w:t>hrt ist.</w:t>
      </w:r>
    </w:p>
    <w:p>
      <w:pPr>
        <w:pStyle w:val="Text A"/>
        <w:numPr>
          <w:ilvl w:val="0"/>
          <w:numId w:val="2"/>
        </w:numPr>
        <w:bidi w:val="0"/>
        <w:spacing w:after="200" w:line="312" w:lineRule="auto"/>
        <w:ind w:right="0"/>
        <w:jc w:val="left"/>
        <w:rPr>
          <w:rFonts w:ascii="Georgia" w:hAnsi="Georgia"/>
          <w:sz w:val="20"/>
          <w:szCs w:val="20"/>
          <w:rtl w:val="0"/>
          <w:lang w:val="de-DE"/>
        </w:rPr>
      </w:pPr>
      <w:r>
        <w:rPr>
          <w:rFonts w:ascii="Georgia" w:hAnsi="Georgia"/>
          <w:sz w:val="20"/>
          <w:szCs w:val="20"/>
          <w:rtl w:val="0"/>
          <w:lang w:val="de-DE"/>
        </w:rPr>
        <w:t>Ohne vorherige nachgewiesene schriftlich erteilte Genehmigung der Milit</w:t>
      </w:r>
      <w:r>
        <w:rPr>
          <w:rFonts w:ascii="Georgia" w:hAnsi="Georgia" w:hint="default"/>
          <w:sz w:val="20"/>
          <w:szCs w:val="20"/>
          <w:rtl w:val="0"/>
        </w:rPr>
        <w:t>ä</w:t>
      </w:r>
      <w:r>
        <w:rPr>
          <w:rFonts w:ascii="Georgia" w:hAnsi="Georgia"/>
          <w:sz w:val="20"/>
          <w:szCs w:val="20"/>
          <w:rtl w:val="0"/>
          <w:lang w:val="de-DE"/>
        </w:rPr>
        <w:t>rregierung des Sektors, in dem sich das Eigentum befindet, d</w:t>
      </w:r>
      <w:r>
        <w:rPr>
          <w:rFonts w:ascii="Georgia" w:hAnsi="Georgia" w:hint="default"/>
          <w:sz w:val="20"/>
          <w:szCs w:val="20"/>
          <w:rtl w:val="0"/>
        </w:rPr>
        <w:t>ü</w:t>
      </w:r>
      <w:r>
        <w:rPr>
          <w:rFonts w:ascii="Georgia" w:hAnsi="Georgia"/>
          <w:sz w:val="20"/>
          <w:szCs w:val="20"/>
          <w:rtl w:val="0"/>
          <w:lang w:val="de-DE"/>
        </w:rPr>
        <w:t>rfen keine Schritte seitens jedweder nat</w:t>
      </w:r>
      <w:r>
        <w:rPr>
          <w:rFonts w:ascii="Georgia" w:hAnsi="Georgia" w:hint="default"/>
          <w:sz w:val="20"/>
          <w:szCs w:val="20"/>
          <w:rtl w:val="0"/>
        </w:rPr>
        <w:t>ü</w:t>
      </w:r>
      <w:r>
        <w:rPr>
          <w:rFonts w:ascii="Georgia" w:hAnsi="Georgia"/>
          <w:sz w:val="20"/>
          <w:szCs w:val="20"/>
          <w:rtl w:val="0"/>
          <w:lang w:val="de-DE"/>
        </w:rPr>
        <w:t>rlicher oder juristischer Personen unternommen werden, um eine Entscheidung eines zugelassenen deutschen Gerichtes oder zugelassenen Grundbuchamtes durchzusetzen oder auszuf</w:t>
      </w:r>
      <w:r>
        <w:rPr>
          <w:rFonts w:ascii="Georgia" w:hAnsi="Georgia" w:hint="default"/>
          <w:sz w:val="20"/>
          <w:szCs w:val="20"/>
          <w:rtl w:val="0"/>
        </w:rPr>
        <w:t>ü</w:t>
      </w:r>
      <w:r>
        <w:rPr>
          <w:rFonts w:ascii="Georgia" w:hAnsi="Georgia"/>
          <w:sz w:val="20"/>
          <w:szCs w:val="20"/>
          <w:rtl w:val="0"/>
          <w:lang w:val="de-DE"/>
        </w:rPr>
        <w:t xml:space="preserve">hren, die der Kontrolle und Konfiszierung unterliegende Eigentums angeht, wie im </w:t>
      </w:r>
      <w:r>
        <w:rPr>
          <w:rFonts w:ascii="Georgia" w:hAnsi="Georgia" w:hint="default"/>
          <w:sz w:val="20"/>
          <w:szCs w:val="20"/>
          <w:rtl w:val="0"/>
        </w:rPr>
        <w:t xml:space="preserve">§ </w:t>
      </w:r>
      <w:r>
        <w:rPr>
          <w:rFonts w:ascii="Georgia" w:hAnsi="Georgia"/>
          <w:sz w:val="20"/>
          <w:szCs w:val="20"/>
          <w:rtl w:val="0"/>
          <w:lang w:val="de-DE"/>
        </w:rPr>
        <w:t>1 angef</w:t>
      </w:r>
      <w:r>
        <w:rPr>
          <w:rFonts w:ascii="Georgia" w:hAnsi="Georgia" w:hint="default"/>
          <w:sz w:val="20"/>
          <w:szCs w:val="20"/>
          <w:rtl w:val="0"/>
        </w:rPr>
        <w:t>ü</w:t>
      </w:r>
      <w:r>
        <w:rPr>
          <w:rFonts w:ascii="Georgia" w:hAnsi="Georgia"/>
          <w:sz w:val="20"/>
          <w:szCs w:val="20"/>
          <w:rtl w:val="0"/>
          <w:lang w:val="de-DE"/>
        </w:rPr>
        <w:t xml:space="preserve">hrt ist.7) </w:t>
      </w:r>
    </w:p>
    <w:p>
      <w:pPr>
        <w:pStyle w:val="Text A"/>
        <w:numPr>
          <w:ilvl w:val="0"/>
          <w:numId w:val="2"/>
        </w:numPr>
        <w:bidi w:val="0"/>
        <w:spacing w:after="200" w:line="312" w:lineRule="auto"/>
        <w:ind w:right="0"/>
        <w:jc w:val="left"/>
        <w:rPr>
          <w:rFonts w:ascii="Georgia" w:hAnsi="Georgia"/>
          <w:sz w:val="20"/>
          <w:szCs w:val="20"/>
          <w:rtl w:val="0"/>
          <w:lang w:val="de-DE"/>
        </w:rPr>
      </w:pPr>
      <w:r>
        <w:rPr>
          <w:rFonts w:ascii="Georgia" w:hAnsi="Georgia"/>
          <w:sz w:val="20"/>
          <w:szCs w:val="20"/>
          <w:rtl w:val="0"/>
          <w:lang w:val="de-DE"/>
        </w:rPr>
        <w:t>Nichtbefolgung dieser Anordnung bzw. Vers</w:t>
      </w:r>
      <w:r>
        <w:rPr>
          <w:rFonts w:ascii="Georgia" w:hAnsi="Georgia" w:hint="default"/>
          <w:sz w:val="20"/>
          <w:szCs w:val="20"/>
          <w:rtl w:val="0"/>
        </w:rPr>
        <w:t>ä</w:t>
      </w:r>
      <w:r>
        <w:rPr>
          <w:rFonts w:ascii="Georgia" w:hAnsi="Georgia"/>
          <w:sz w:val="20"/>
          <w:szCs w:val="20"/>
          <w:rtl w:val="0"/>
          <w:lang w:val="de-DE"/>
        </w:rPr>
        <w:t>umnis, ihre Bestimmungen zu beachten, stellt eine grobe Verletzung eines Befehls der Milit</w:t>
      </w:r>
      <w:r>
        <w:rPr>
          <w:rFonts w:ascii="Georgia" w:hAnsi="Georgia" w:hint="default"/>
          <w:sz w:val="20"/>
          <w:szCs w:val="20"/>
          <w:rtl w:val="0"/>
        </w:rPr>
        <w:t>ä</w:t>
      </w:r>
      <w:r>
        <w:rPr>
          <w:rFonts w:ascii="Georgia" w:hAnsi="Georgia"/>
          <w:sz w:val="20"/>
          <w:szCs w:val="20"/>
          <w:rtl w:val="0"/>
          <w:lang w:val="de-DE"/>
        </w:rPr>
        <w:t>rregierung und der Besatzungsbeh</w:t>
      </w:r>
      <w:r>
        <w:rPr>
          <w:rFonts w:ascii="Georgia" w:hAnsi="Georgia" w:hint="default"/>
          <w:sz w:val="20"/>
          <w:szCs w:val="20"/>
          <w:rtl w:val="0"/>
          <w:lang w:val="sv-SE"/>
        </w:rPr>
        <w:t>ö</w:t>
      </w:r>
      <w:r>
        <w:rPr>
          <w:rFonts w:ascii="Georgia" w:hAnsi="Georgia"/>
          <w:sz w:val="20"/>
          <w:szCs w:val="20"/>
          <w:rtl w:val="0"/>
          <w:lang w:val="de-DE"/>
        </w:rPr>
        <w:t>rden dar und wird demgem</w:t>
      </w:r>
      <w:r>
        <w:rPr>
          <w:rFonts w:ascii="Georgia" w:hAnsi="Georgia" w:hint="default"/>
          <w:sz w:val="20"/>
          <w:szCs w:val="20"/>
          <w:rtl w:val="0"/>
          <w:lang w:val="de-DE"/>
        </w:rPr>
        <w:t xml:space="preserve">äß </w:t>
      </w:r>
      <w:r>
        <w:rPr>
          <w:rFonts w:ascii="Georgia" w:hAnsi="Georgia"/>
          <w:sz w:val="20"/>
          <w:szCs w:val="20"/>
          <w:rtl w:val="0"/>
          <w:lang w:val="de-DE"/>
        </w:rPr>
        <w:t>bestraft. Im Auftrag der Alliierten Kommandantur f</w:t>
      </w:r>
      <w:r>
        <w:rPr>
          <w:rFonts w:ascii="Georgia" w:hAnsi="Georgia" w:hint="default"/>
          <w:sz w:val="20"/>
          <w:szCs w:val="20"/>
          <w:rtl w:val="0"/>
        </w:rPr>
        <w:t>ü</w:t>
      </w:r>
      <w:r>
        <w:rPr>
          <w:rFonts w:ascii="Georgia" w:hAnsi="Georgia"/>
          <w:sz w:val="20"/>
          <w:szCs w:val="20"/>
          <w:rtl w:val="0"/>
          <w:lang w:val="de-DE"/>
        </w:rPr>
        <w:t>r Berlin und der Bundesrepublik Deutschland. Alliiertes Hauptquartier f</w:t>
      </w:r>
      <w:r>
        <w:rPr>
          <w:rFonts w:ascii="Georgia" w:hAnsi="Georgia" w:hint="default"/>
          <w:sz w:val="20"/>
          <w:szCs w:val="20"/>
          <w:rtl w:val="0"/>
        </w:rPr>
        <w:t>ü</w:t>
      </w:r>
      <w:r>
        <w:rPr>
          <w:rFonts w:ascii="Georgia" w:hAnsi="Georgia"/>
          <w:sz w:val="20"/>
          <w:szCs w:val="20"/>
          <w:rtl w:val="0"/>
          <w:lang w:val="de-DE"/>
        </w:rPr>
        <w:t>r Baden W</w:t>
      </w:r>
      <w:r>
        <w:rPr>
          <w:rFonts w:ascii="Georgia" w:hAnsi="Georgia" w:hint="default"/>
          <w:sz w:val="20"/>
          <w:szCs w:val="20"/>
          <w:rtl w:val="0"/>
        </w:rPr>
        <w:t>ü</w:t>
      </w:r>
      <w:r>
        <w:rPr>
          <w:rFonts w:ascii="Georgia" w:hAnsi="Georgia"/>
          <w:sz w:val="20"/>
          <w:szCs w:val="20"/>
          <w:rtl w:val="0"/>
          <w:lang w:val="de-DE"/>
        </w:rPr>
        <w:t>rttemberg Landeshauptstadt STUTTGART seit dem 30. Juni 2009 15. Kommandierender General des US European Command (EUCOM) sowie zus</w:t>
      </w:r>
      <w:r>
        <w:rPr>
          <w:rFonts w:ascii="Georgia" w:hAnsi="Georgia" w:hint="default"/>
          <w:sz w:val="20"/>
          <w:szCs w:val="20"/>
          <w:rtl w:val="0"/>
        </w:rPr>
        <w:t>ä</w:t>
      </w:r>
      <w:r>
        <w:rPr>
          <w:rFonts w:ascii="Georgia" w:hAnsi="Georgia"/>
          <w:sz w:val="20"/>
          <w:szCs w:val="20"/>
          <w:rtl w:val="0"/>
          <w:lang w:val="de-DE"/>
        </w:rPr>
        <w:t>tzlich seit dem 2. Juli 2009 der 16. Supreme Allied Commander Europa der (NATO) gez.: James G. Stavridis.</w:t>
      </w:r>
    </w:p>
    <w:p>
      <w:pPr>
        <w:pStyle w:val="Text A"/>
        <w:spacing w:after="200" w:line="312" w:lineRule="auto"/>
        <w:rPr>
          <w:rFonts w:ascii="Georgia" w:cs="Georgia" w:hAnsi="Georgia" w:eastAsia="Georgia"/>
          <w:sz w:val="20"/>
          <w:szCs w:val="20"/>
        </w:rPr>
      </w:pPr>
      <w:r>
        <w:rPr>
          <w:rFonts w:ascii="Georgia" w:hAnsi="Georgia"/>
          <w:sz w:val="20"/>
          <w:szCs w:val="20"/>
          <w:rtl w:val="0"/>
          <w:lang w:val="de-DE"/>
        </w:rPr>
        <w:t xml:space="preserve">Anlage 2: Auszug aus dem </w:t>
      </w:r>
      <w:r>
        <w:rPr>
          <w:rFonts w:ascii="Georgia" w:hAnsi="Georgia" w:hint="default"/>
          <w:sz w:val="20"/>
          <w:szCs w:val="20"/>
          <w:rtl w:val="0"/>
          <w:lang w:val="de-DE"/>
        </w:rPr>
        <w:t>Ü</w:t>
      </w:r>
      <w:r>
        <w:rPr>
          <w:rFonts w:ascii="Georgia" w:hAnsi="Georgia"/>
          <w:sz w:val="20"/>
          <w:szCs w:val="20"/>
          <w:rtl w:val="0"/>
          <w:lang w:val="de-DE"/>
        </w:rPr>
        <w:t>berleitungsvertrag</w:t>
      </w:r>
      <w:r>
        <w:rPr>
          <w:rFonts w:ascii="Georgia" w:cs="Georgia" w:hAnsi="Georgia" w:eastAsia="Georgia"/>
          <w:sz w:val="20"/>
          <w:szCs w:val="20"/>
        </w:rPr>
        <mc:AlternateContent>
          <mc:Choice Requires="wpg">
            <w:drawing xmlns:a="http://schemas.openxmlformats.org/drawingml/2006/main">
              <wp:anchor distT="0" distB="0" distL="0" distR="0" simplePos="0" relativeHeight="251659264" behindDoc="0" locked="0" layoutInCell="1" allowOverlap="1">
                <wp:simplePos x="0" y="0"/>
                <wp:positionH relativeFrom="page">
                  <wp:posOffset>1138872</wp:posOffset>
                </wp:positionH>
                <wp:positionV relativeFrom="line">
                  <wp:posOffset>294639</wp:posOffset>
                </wp:positionV>
                <wp:extent cx="3924936" cy="6699886"/>
                <wp:effectExtent l="0" t="0" r="0" b="0"/>
                <wp:wrapTopAndBottom distT="0" distB="0"/>
                <wp:docPr id="1073741827" name="officeArt object" descr="Gruppieren"/>
                <wp:cNvGraphicFramePr/>
                <a:graphic xmlns:a="http://schemas.openxmlformats.org/drawingml/2006/main">
                  <a:graphicData uri="http://schemas.microsoft.com/office/word/2010/wordprocessingGroup">
                    <wpg:wgp>
                      <wpg:cNvGrpSpPr/>
                      <wpg:grpSpPr>
                        <a:xfrm>
                          <a:off x="0" y="0"/>
                          <a:ext cx="3924936" cy="6699886"/>
                          <a:chOff x="0" y="0"/>
                          <a:chExt cx="3924935" cy="6699885"/>
                        </a:xfrm>
                      </wpg:grpSpPr>
                      <wps:wsp>
                        <wps:cNvPr id="1073741825" name="Rechteck"/>
                        <wps:cNvSpPr/>
                        <wps:spPr>
                          <a:xfrm>
                            <a:off x="-1" y="0"/>
                            <a:ext cx="3924937" cy="6699886"/>
                          </a:xfrm>
                          <a:prstGeom prst="rect">
                            <a:avLst/>
                          </a:prstGeom>
                          <a:solidFill>
                            <a:srgbClr val="FFFFFF"/>
                          </a:solidFill>
                          <a:ln w="12700" cap="flat">
                            <a:noFill/>
                            <a:miter lim="400000"/>
                          </a:ln>
                          <a:effectLst/>
                        </wps:spPr>
                        <wps:bodyPr/>
                      </wps:wsp>
                      <pic:pic xmlns:pic="http://schemas.openxmlformats.org/drawingml/2006/picture">
                        <pic:nvPicPr>
                          <pic:cNvPr id="1073741826" name="Bild" descr="Bild"/>
                          <pic:cNvPicPr>
                            <a:picLocks noChangeAspect="1"/>
                          </pic:cNvPicPr>
                        </pic:nvPicPr>
                        <pic:blipFill>
                          <a:blip r:embed="rId4">
                            <a:extLst/>
                          </a:blip>
                          <a:stretch>
                            <a:fillRect/>
                          </a:stretch>
                        </pic:blipFill>
                        <pic:spPr>
                          <a:xfrm>
                            <a:off x="0" y="0"/>
                            <a:ext cx="3924936" cy="6699886"/>
                          </a:xfrm>
                          <a:prstGeom prst="rect">
                            <a:avLst/>
                          </a:prstGeom>
                          <a:ln w="12700" cap="flat">
                            <a:noFill/>
                            <a:miter lim="400000"/>
                          </a:ln>
                          <a:effectLst/>
                        </pic:spPr>
                      </pic:pic>
                    </wpg:wgp>
                  </a:graphicData>
                </a:graphic>
              </wp:anchor>
            </w:drawing>
          </mc:Choice>
          <mc:Fallback>
            <w:pict>
              <v:group id="_x0000_s1026" style="visibility:visible;position:absolute;margin-left:89.7pt;margin-top:23.2pt;width:309.1pt;height:527.6pt;z-index:251659264;mso-position-horizontal:absolute;mso-position-horizontal-relative:page;mso-position-vertical:absolute;mso-position-vertical-relative:line;mso-wrap-distance-left:0.0pt;mso-wrap-distance-top:0.0pt;mso-wrap-distance-right:0.0pt;mso-wrap-distance-bottom:0.0pt;" coordorigin="0,0" coordsize="3924936,6699886">
                <w10:wrap type="topAndBottom" side="bothSides" anchorx="page"/>
                <v:rect id="_x0000_s1027" style="position:absolute;left:0;top:0;width:3924935;height:6699885;">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3924936;height:6699886;">
                  <v:imagedata r:id="rId4" o:title="image1.png"/>
                </v:shape>
              </v:group>
            </w:pict>
          </mc:Fallback>
        </mc:AlternateContent>
      </w:r>
      <w:r>
        <w:rPr>
          <w:rFonts w:ascii="Georgia" w:hAnsi="Georgia"/>
          <w:sz w:val="20"/>
          <w:szCs w:val="20"/>
          <w:rtl w:val="0"/>
        </w:rPr>
        <w:t xml:space="preserve"> </w:t>
      </w:r>
    </w:p>
    <w:p>
      <w:pPr>
        <w:pStyle w:val="Text A"/>
        <w:spacing w:after="200" w:line="312" w:lineRule="auto"/>
        <w:rPr>
          <w:rFonts w:ascii="Georgia" w:cs="Georgia" w:hAnsi="Georgia" w:eastAsia="Georgia"/>
          <w:sz w:val="20"/>
          <w:szCs w:val="20"/>
        </w:rPr>
      </w:pPr>
    </w:p>
    <w:p>
      <w:pPr>
        <w:pStyle w:val="Text A"/>
        <w:spacing w:after="200" w:line="312" w:lineRule="auto"/>
        <w:rPr>
          <w:rFonts w:ascii="Georgia" w:cs="Georgia" w:hAnsi="Georgia" w:eastAsia="Georgia"/>
          <w:sz w:val="20"/>
          <w:szCs w:val="20"/>
        </w:rPr>
      </w:pPr>
    </w:p>
    <w:p>
      <w:pPr>
        <w:pStyle w:val="Text A"/>
        <w:spacing w:after="200" w:line="312" w:lineRule="auto"/>
      </w:pPr>
      <w:r>
        <w:rPr>
          <w:rFonts w:ascii="Georgia" w:hAnsi="Georgia"/>
          <w:sz w:val="20"/>
          <w:szCs w:val="20"/>
          <w:rtl w:val="0"/>
          <w:lang w:val="de-DE"/>
        </w:rPr>
        <w:t>Anlage 3: Best</w:t>
      </w:r>
      <w:r>
        <w:rPr>
          <w:rFonts w:ascii="Georgia" w:hAnsi="Georgia" w:hint="default"/>
          <w:sz w:val="20"/>
          <w:szCs w:val="20"/>
          <w:rtl w:val="0"/>
        </w:rPr>
        <w:t>ä</w:t>
      </w:r>
      <w:r>
        <w:rPr>
          <w:rFonts w:ascii="Georgia" w:hAnsi="Georgia"/>
          <w:sz w:val="20"/>
          <w:szCs w:val="20"/>
          <w:rtl w:val="0"/>
          <w:lang w:val="de-DE"/>
        </w:rPr>
        <w:t>tigung, dass Besatzung weiterhin besteht.</w:t>
      </w:r>
      <w:r>
        <w:rPr>
          <w:rFonts w:ascii="Georgia" w:cs="Georgia" w:hAnsi="Georgia" w:eastAsia="Georgia"/>
          <w:sz w:val="20"/>
          <w:szCs w:val="20"/>
        </w:rPr>
        <mc:AlternateContent>
          <mc:Choice Requires="wpg">
            <w:drawing xmlns:a="http://schemas.openxmlformats.org/drawingml/2006/main">
              <wp:anchor distT="0" distB="0" distL="0" distR="0" simplePos="0" relativeHeight="251660288" behindDoc="0" locked="0" layoutInCell="1" allowOverlap="1">
                <wp:simplePos x="0" y="0"/>
                <wp:positionH relativeFrom="page">
                  <wp:posOffset>230505</wp:posOffset>
                </wp:positionH>
                <wp:positionV relativeFrom="line">
                  <wp:posOffset>264159</wp:posOffset>
                </wp:positionV>
                <wp:extent cx="5741672" cy="8434072"/>
                <wp:effectExtent l="0" t="0" r="0" b="0"/>
                <wp:wrapTopAndBottom distT="0" distB="0"/>
                <wp:docPr id="1073741830" name="officeArt object" descr="Gruppieren"/>
                <wp:cNvGraphicFramePr/>
                <a:graphic xmlns:a="http://schemas.openxmlformats.org/drawingml/2006/main">
                  <a:graphicData uri="http://schemas.microsoft.com/office/word/2010/wordprocessingGroup">
                    <wpg:wgp>
                      <wpg:cNvGrpSpPr/>
                      <wpg:grpSpPr>
                        <a:xfrm>
                          <a:off x="0" y="0"/>
                          <a:ext cx="5741672" cy="8434072"/>
                          <a:chOff x="0" y="0"/>
                          <a:chExt cx="5741671" cy="8434071"/>
                        </a:xfrm>
                      </wpg:grpSpPr>
                      <wps:wsp>
                        <wps:cNvPr id="1073741828" name="Rechteck"/>
                        <wps:cNvSpPr/>
                        <wps:spPr>
                          <a:xfrm>
                            <a:off x="-1" y="-1"/>
                            <a:ext cx="5741673" cy="8434072"/>
                          </a:xfrm>
                          <a:prstGeom prst="rect">
                            <a:avLst/>
                          </a:prstGeom>
                          <a:solidFill>
                            <a:srgbClr val="FFFFFF"/>
                          </a:solidFill>
                          <a:ln w="12700" cap="flat">
                            <a:noFill/>
                            <a:miter lim="400000"/>
                          </a:ln>
                          <a:effectLst/>
                        </wps:spPr>
                        <wps:bodyPr/>
                      </wps:wsp>
                      <pic:pic xmlns:pic="http://schemas.openxmlformats.org/drawingml/2006/picture">
                        <pic:nvPicPr>
                          <pic:cNvPr id="1073741829" name="Bild" descr="Bild"/>
                          <pic:cNvPicPr>
                            <a:picLocks noChangeAspect="1"/>
                          </pic:cNvPicPr>
                        </pic:nvPicPr>
                        <pic:blipFill>
                          <a:blip r:embed="rId5">
                            <a:extLst/>
                          </a:blip>
                          <a:stretch>
                            <a:fillRect/>
                          </a:stretch>
                        </pic:blipFill>
                        <pic:spPr>
                          <a:xfrm>
                            <a:off x="0" y="-1"/>
                            <a:ext cx="5741672" cy="8434072"/>
                          </a:xfrm>
                          <a:prstGeom prst="rect">
                            <a:avLst/>
                          </a:prstGeom>
                          <a:ln w="12700" cap="flat">
                            <a:noFill/>
                            <a:miter lim="400000"/>
                          </a:ln>
                          <a:effectLst/>
                        </pic:spPr>
                      </pic:pic>
                    </wpg:wgp>
                  </a:graphicData>
                </a:graphic>
              </wp:anchor>
            </w:drawing>
          </mc:Choice>
          <mc:Fallback>
            <w:pict>
              <v:group id="_x0000_s1029" style="visibility:visible;position:absolute;margin-left:18.1pt;margin-top:20.8pt;width:452.1pt;height:664.1pt;z-index:251660288;mso-position-horizontal:absolute;mso-position-horizontal-relative:page;mso-position-vertical:absolute;mso-position-vertical-relative:line;mso-wrap-distance-left:0.0pt;mso-wrap-distance-top:0.0pt;mso-wrap-distance-right:0.0pt;mso-wrap-distance-bottom:0.0pt;" coordorigin="0,0" coordsize="5741672,8434071">
                <w10:wrap type="topAndBottom" side="bothSides" anchorx="page"/>
                <v:rect id="_x0000_s1030" style="position:absolute;left:0;top:0;width:5741671;height:8434071;">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5741672;height:8434071;">
                  <v:imagedata r:id="rId5" o:title="image2.png"/>
                </v:shape>
              </v:group>
            </w:pict>
          </mc:Fallback>
        </mc:AlternateContent>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eorgia">
    <w:charset w:val="00"/>
    <w:family w:val="roman"/>
    <w:pitch w:val="default"/>
  </w:font>
  <w:font w:name="Avenir Next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1"/>
  </w:abstractNum>
  <w:abstractNum w:abstractNumId="1">
    <w:multiLevelType w:val="hybridMultilevel"/>
    <w:styleLink w:val="Importierter Stil: 1"/>
    <w:lvl w:ilvl="0">
      <w:start w:val="1"/>
      <w:numFmt w:val="decimal"/>
      <w:suff w:val="tab"/>
      <w:lvlText w:val="%1)"/>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2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74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46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8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Importierter Stil: 1">
    <w:name w:val="Importierter Stil: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